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2" w:type="dxa"/>
        <w:tblLook w:val="04A0"/>
      </w:tblPr>
      <w:tblGrid>
        <w:gridCol w:w="1017"/>
        <w:gridCol w:w="1764"/>
        <w:gridCol w:w="1579"/>
        <w:gridCol w:w="1513"/>
        <w:gridCol w:w="3775"/>
      </w:tblGrid>
      <w:tr w:rsidR="0046005D" w:rsidTr="00851A2F">
        <w:trPr>
          <w:trHeight w:val="620"/>
        </w:trPr>
        <w:tc>
          <w:tcPr>
            <w:tcW w:w="9648" w:type="dxa"/>
            <w:gridSpan w:val="5"/>
          </w:tcPr>
          <w:p w:rsidR="0046005D" w:rsidRDefault="0046005D" w:rsidP="00BC0E71">
            <w:pPr>
              <w:rPr>
                <w:b/>
                <w:bCs/>
                <w:sz w:val="32"/>
                <w:szCs w:val="32"/>
              </w:rPr>
            </w:pPr>
            <w:r>
              <w:rPr>
                <w:b/>
                <w:bCs/>
                <w:sz w:val="32"/>
                <w:szCs w:val="32"/>
              </w:rPr>
              <w:t>ANNEXURE-A</w:t>
            </w:r>
          </w:p>
          <w:p w:rsidR="003A6CDB" w:rsidRDefault="003A6CDB" w:rsidP="00BC0E71">
            <w:pPr>
              <w:rPr>
                <w:b/>
                <w:bCs/>
                <w:sz w:val="32"/>
                <w:szCs w:val="32"/>
              </w:rPr>
            </w:pPr>
          </w:p>
          <w:p w:rsidR="003A6CDB" w:rsidRPr="003B3431" w:rsidRDefault="003A6CDB" w:rsidP="00BC0E71">
            <w:pPr>
              <w:rPr>
                <w:b/>
                <w:bCs/>
                <w:sz w:val="32"/>
                <w:szCs w:val="32"/>
              </w:rPr>
            </w:pPr>
          </w:p>
        </w:tc>
      </w:tr>
      <w:tr w:rsidR="00BC0E71" w:rsidTr="00851A2F">
        <w:trPr>
          <w:trHeight w:val="890"/>
        </w:trPr>
        <w:tc>
          <w:tcPr>
            <w:tcW w:w="9648" w:type="dxa"/>
            <w:gridSpan w:val="5"/>
          </w:tcPr>
          <w:p w:rsidR="00BC0E71" w:rsidRDefault="00BC0E71" w:rsidP="00BC0E71">
            <w:pPr>
              <w:rPr>
                <w:b/>
                <w:bCs/>
                <w:sz w:val="32"/>
                <w:szCs w:val="32"/>
              </w:rPr>
            </w:pPr>
            <w:r w:rsidRPr="003B3431">
              <w:rPr>
                <w:b/>
                <w:bCs/>
                <w:sz w:val="32"/>
                <w:szCs w:val="32"/>
              </w:rPr>
              <w:t>List of cases withdrawn</w:t>
            </w:r>
            <w:r w:rsidR="004B4F31">
              <w:rPr>
                <w:b/>
                <w:bCs/>
                <w:sz w:val="32"/>
                <w:szCs w:val="32"/>
              </w:rPr>
              <w:t>/</w:t>
            </w:r>
            <w:r w:rsidRPr="003B3431">
              <w:rPr>
                <w:b/>
                <w:bCs/>
                <w:sz w:val="32"/>
                <w:szCs w:val="32"/>
              </w:rPr>
              <w:t xml:space="preserve"> pending before the Hon’ble Punjab &amp; Haryana High Court below threshold limit (less than 15 </w:t>
            </w:r>
            <w:proofErr w:type="spellStart"/>
            <w:r w:rsidRPr="003B3431">
              <w:rPr>
                <w:b/>
                <w:bCs/>
                <w:sz w:val="32"/>
                <w:szCs w:val="32"/>
              </w:rPr>
              <w:t>Lakh</w:t>
            </w:r>
            <w:proofErr w:type="spellEnd"/>
            <w:r w:rsidRPr="003B3431">
              <w:rPr>
                <w:b/>
                <w:bCs/>
                <w:sz w:val="32"/>
                <w:szCs w:val="32"/>
              </w:rPr>
              <w:t>)</w:t>
            </w:r>
            <w:r w:rsidR="00851A2F">
              <w:rPr>
                <w:b/>
                <w:bCs/>
                <w:sz w:val="32"/>
                <w:szCs w:val="32"/>
              </w:rPr>
              <w:t>*</w:t>
            </w:r>
          </w:p>
          <w:p w:rsidR="003A6CDB" w:rsidRPr="003B3431" w:rsidRDefault="003A6CDB" w:rsidP="00BC0E71">
            <w:pPr>
              <w:rPr>
                <w:b/>
                <w:bCs/>
                <w:sz w:val="32"/>
                <w:szCs w:val="32"/>
              </w:rPr>
            </w:pPr>
          </w:p>
        </w:tc>
      </w:tr>
      <w:tr w:rsidR="00BC0E71" w:rsidTr="0046005D">
        <w:tc>
          <w:tcPr>
            <w:tcW w:w="5873" w:type="dxa"/>
            <w:gridSpan w:val="4"/>
          </w:tcPr>
          <w:p w:rsidR="00BC0E71" w:rsidRPr="003B3431" w:rsidRDefault="00BC0E71">
            <w:pPr>
              <w:rPr>
                <w:sz w:val="28"/>
                <w:szCs w:val="28"/>
              </w:rPr>
            </w:pPr>
            <w:r w:rsidRPr="003B3431">
              <w:rPr>
                <w:sz w:val="28"/>
                <w:szCs w:val="28"/>
              </w:rPr>
              <w:t>CENTRAL EXCISE CASES::</w:t>
            </w:r>
          </w:p>
        </w:tc>
        <w:tc>
          <w:tcPr>
            <w:tcW w:w="3775" w:type="dxa"/>
          </w:tcPr>
          <w:p w:rsidR="00BC0E71" w:rsidRDefault="00BC0E71"/>
        </w:tc>
      </w:tr>
      <w:tr w:rsidR="00BC0E71" w:rsidTr="0046005D">
        <w:tc>
          <w:tcPr>
            <w:tcW w:w="1017" w:type="dxa"/>
          </w:tcPr>
          <w:p w:rsidR="00BC0E71" w:rsidRPr="003B3431" w:rsidRDefault="00BC0E71">
            <w:pPr>
              <w:rPr>
                <w:sz w:val="24"/>
                <w:szCs w:val="24"/>
              </w:rPr>
            </w:pPr>
            <w:proofErr w:type="spellStart"/>
            <w:r w:rsidRPr="003B3431">
              <w:rPr>
                <w:sz w:val="24"/>
                <w:szCs w:val="24"/>
              </w:rPr>
              <w:t>S.No</w:t>
            </w:r>
            <w:proofErr w:type="spellEnd"/>
            <w:r w:rsidRPr="003B3431">
              <w:rPr>
                <w:sz w:val="24"/>
                <w:szCs w:val="24"/>
              </w:rPr>
              <w:t>.</w:t>
            </w:r>
          </w:p>
        </w:tc>
        <w:tc>
          <w:tcPr>
            <w:tcW w:w="1764" w:type="dxa"/>
          </w:tcPr>
          <w:p w:rsidR="00BC0E71" w:rsidRPr="003B3431" w:rsidRDefault="00BC0E71">
            <w:pPr>
              <w:rPr>
                <w:sz w:val="24"/>
                <w:szCs w:val="24"/>
              </w:rPr>
            </w:pPr>
            <w:r w:rsidRPr="003B3431">
              <w:rPr>
                <w:sz w:val="24"/>
                <w:szCs w:val="24"/>
              </w:rPr>
              <w:t>Name of the party</w:t>
            </w:r>
            <w:r w:rsidR="00D61E3D" w:rsidRPr="003B3431">
              <w:rPr>
                <w:sz w:val="24"/>
                <w:szCs w:val="24"/>
              </w:rPr>
              <w:t xml:space="preserve"> (M/s) </w:t>
            </w:r>
          </w:p>
        </w:tc>
        <w:tc>
          <w:tcPr>
            <w:tcW w:w="1579" w:type="dxa"/>
          </w:tcPr>
          <w:p w:rsidR="00BC0E71" w:rsidRPr="003B3431" w:rsidRDefault="00250138">
            <w:pPr>
              <w:rPr>
                <w:sz w:val="24"/>
                <w:szCs w:val="24"/>
              </w:rPr>
            </w:pPr>
            <w:r>
              <w:rPr>
                <w:sz w:val="24"/>
                <w:szCs w:val="24"/>
              </w:rPr>
              <w:t xml:space="preserve">Diary </w:t>
            </w:r>
            <w:r w:rsidR="00BC0E71" w:rsidRPr="003B3431">
              <w:rPr>
                <w:sz w:val="24"/>
                <w:szCs w:val="24"/>
              </w:rPr>
              <w:t xml:space="preserve">/CEA No. </w:t>
            </w:r>
          </w:p>
        </w:tc>
        <w:tc>
          <w:tcPr>
            <w:tcW w:w="1513" w:type="dxa"/>
          </w:tcPr>
          <w:p w:rsidR="00BC0E71" w:rsidRPr="003B3431" w:rsidRDefault="00BC0E71">
            <w:pPr>
              <w:rPr>
                <w:sz w:val="24"/>
                <w:szCs w:val="24"/>
              </w:rPr>
            </w:pPr>
            <w:r w:rsidRPr="003B3431">
              <w:rPr>
                <w:sz w:val="24"/>
                <w:szCs w:val="24"/>
              </w:rPr>
              <w:t>Amount</w:t>
            </w:r>
            <w:r w:rsidR="00851A2F">
              <w:rPr>
                <w:sz w:val="24"/>
                <w:szCs w:val="24"/>
              </w:rPr>
              <w:t xml:space="preserve"> of Duty</w:t>
            </w:r>
            <w:r w:rsidRPr="003B3431">
              <w:rPr>
                <w:sz w:val="24"/>
                <w:szCs w:val="24"/>
              </w:rPr>
              <w:t xml:space="preserve"> involved </w:t>
            </w:r>
          </w:p>
          <w:p w:rsidR="00BC0E71" w:rsidRPr="003B3431" w:rsidRDefault="00BC0E71">
            <w:pPr>
              <w:rPr>
                <w:sz w:val="24"/>
                <w:szCs w:val="24"/>
              </w:rPr>
            </w:pPr>
            <w:r w:rsidRPr="003B3431">
              <w:rPr>
                <w:sz w:val="24"/>
                <w:szCs w:val="24"/>
              </w:rPr>
              <w:t xml:space="preserve">(Rs. In </w:t>
            </w:r>
            <w:proofErr w:type="spellStart"/>
            <w:r w:rsidRPr="003B3431">
              <w:rPr>
                <w:sz w:val="24"/>
                <w:szCs w:val="24"/>
              </w:rPr>
              <w:t>Lakh</w:t>
            </w:r>
            <w:proofErr w:type="spellEnd"/>
            <w:r w:rsidRPr="003B3431">
              <w:rPr>
                <w:sz w:val="24"/>
                <w:szCs w:val="24"/>
              </w:rPr>
              <w:t>)</w:t>
            </w:r>
          </w:p>
        </w:tc>
        <w:tc>
          <w:tcPr>
            <w:tcW w:w="3775" w:type="dxa"/>
          </w:tcPr>
          <w:p w:rsidR="00BC0E71" w:rsidRPr="003A6CDB" w:rsidRDefault="00BC0E71" w:rsidP="00A25551">
            <w:pPr>
              <w:jc w:val="both"/>
              <w:rPr>
                <w:sz w:val="24"/>
                <w:szCs w:val="24"/>
              </w:rPr>
            </w:pPr>
            <w:r w:rsidRPr="003A6CDB">
              <w:rPr>
                <w:sz w:val="24"/>
                <w:szCs w:val="24"/>
              </w:rPr>
              <w:t>Status of the case</w:t>
            </w:r>
          </w:p>
        </w:tc>
      </w:tr>
      <w:tr w:rsidR="00D61E3D" w:rsidTr="0046005D">
        <w:tc>
          <w:tcPr>
            <w:tcW w:w="1017" w:type="dxa"/>
          </w:tcPr>
          <w:p w:rsidR="00D61E3D" w:rsidRPr="003B3431" w:rsidRDefault="00D61E3D">
            <w:pPr>
              <w:rPr>
                <w:sz w:val="24"/>
                <w:szCs w:val="24"/>
              </w:rPr>
            </w:pPr>
            <w:r w:rsidRPr="003B3431">
              <w:rPr>
                <w:sz w:val="24"/>
                <w:szCs w:val="24"/>
              </w:rPr>
              <w:t>1</w:t>
            </w:r>
          </w:p>
        </w:tc>
        <w:tc>
          <w:tcPr>
            <w:tcW w:w="1764" w:type="dxa"/>
          </w:tcPr>
          <w:p w:rsidR="00D61E3D" w:rsidRPr="003B3431" w:rsidRDefault="00D61E3D">
            <w:pPr>
              <w:rPr>
                <w:sz w:val="24"/>
                <w:szCs w:val="24"/>
              </w:rPr>
            </w:pPr>
            <w:r w:rsidRPr="003B3431">
              <w:rPr>
                <w:sz w:val="24"/>
                <w:szCs w:val="24"/>
              </w:rPr>
              <w:t>HBR Steel Corporation</w:t>
            </w:r>
          </w:p>
        </w:tc>
        <w:tc>
          <w:tcPr>
            <w:tcW w:w="1579" w:type="dxa"/>
            <w:vMerge w:val="restart"/>
          </w:tcPr>
          <w:p w:rsidR="00D61E3D" w:rsidRPr="003B3431" w:rsidRDefault="00D61E3D">
            <w:pPr>
              <w:rPr>
                <w:sz w:val="24"/>
                <w:szCs w:val="24"/>
              </w:rPr>
            </w:pPr>
            <w:r w:rsidRPr="003B3431">
              <w:rPr>
                <w:sz w:val="24"/>
                <w:szCs w:val="24"/>
              </w:rPr>
              <w:t>Dy. No. 250139</w:t>
            </w:r>
          </w:p>
        </w:tc>
        <w:tc>
          <w:tcPr>
            <w:tcW w:w="1513" w:type="dxa"/>
          </w:tcPr>
          <w:p w:rsidR="00D61E3D" w:rsidRPr="003B3431" w:rsidRDefault="00D61E3D" w:rsidP="00581987">
            <w:pPr>
              <w:jc w:val="center"/>
              <w:rPr>
                <w:sz w:val="24"/>
                <w:szCs w:val="24"/>
              </w:rPr>
            </w:pPr>
            <w:r w:rsidRPr="003B3431">
              <w:rPr>
                <w:sz w:val="24"/>
                <w:szCs w:val="24"/>
              </w:rPr>
              <w:t>3.39</w:t>
            </w:r>
          </w:p>
        </w:tc>
        <w:tc>
          <w:tcPr>
            <w:tcW w:w="3775" w:type="dxa"/>
          </w:tcPr>
          <w:p w:rsidR="00D61E3D" w:rsidRPr="003A6CDB" w:rsidRDefault="00581987" w:rsidP="00A25551">
            <w:pPr>
              <w:jc w:val="both"/>
              <w:rPr>
                <w:color w:val="000000" w:themeColor="text1"/>
                <w:sz w:val="24"/>
                <w:szCs w:val="24"/>
              </w:rPr>
            </w:pPr>
            <w:r w:rsidRPr="003A6CDB">
              <w:rPr>
                <w:color w:val="000000" w:themeColor="text1"/>
                <w:sz w:val="24"/>
                <w:szCs w:val="24"/>
              </w:rPr>
              <w:t xml:space="preserve">Approved for withdrawal by the </w:t>
            </w:r>
            <w:proofErr w:type="spellStart"/>
            <w:r w:rsidRPr="003A6CDB">
              <w:rPr>
                <w:color w:val="000000" w:themeColor="text1"/>
                <w:sz w:val="24"/>
                <w:szCs w:val="24"/>
              </w:rPr>
              <w:t>Deptt</w:t>
            </w:r>
            <w:proofErr w:type="spellEnd"/>
            <w:r w:rsidRPr="003A6CDB">
              <w:rPr>
                <w:color w:val="000000" w:themeColor="text1"/>
                <w:sz w:val="24"/>
                <w:szCs w:val="24"/>
              </w:rPr>
              <w:t xml:space="preserve">. Case is at diary stage. Not pending before the PHHC. </w:t>
            </w:r>
            <w:r w:rsidRPr="003A6CDB">
              <w:rPr>
                <w:b/>
                <w:bCs/>
                <w:color w:val="000000" w:themeColor="text1"/>
                <w:sz w:val="24"/>
                <w:szCs w:val="24"/>
              </w:rPr>
              <w:t xml:space="preserve">Not required to be </w:t>
            </w:r>
            <w:proofErr w:type="spellStart"/>
            <w:proofErr w:type="gramStart"/>
            <w:r w:rsidR="003B3431" w:rsidRPr="003A6CDB">
              <w:rPr>
                <w:b/>
                <w:bCs/>
                <w:color w:val="000000" w:themeColor="text1"/>
                <w:sz w:val="24"/>
                <w:szCs w:val="24"/>
              </w:rPr>
              <w:t>refil</w:t>
            </w:r>
            <w:r w:rsidRPr="003A6CDB">
              <w:rPr>
                <w:b/>
                <w:bCs/>
                <w:color w:val="000000" w:themeColor="text1"/>
                <w:sz w:val="24"/>
                <w:szCs w:val="24"/>
              </w:rPr>
              <w:t>ed</w:t>
            </w:r>
            <w:proofErr w:type="spellEnd"/>
            <w:r w:rsidRPr="003A6CDB">
              <w:rPr>
                <w:b/>
                <w:bCs/>
                <w:color w:val="000000" w:themeColor="text1"/>
                <w:sz w:val="24"/>
                <w:szCs w:val="24"/>
              </w:rPr>
              <w:t xml:space="preserve">  and</w:t>
            </w:r>
            <w:proofErr w:type="gramEnd"/>
            <w:r w:rsidRPr="003A6CDB">
              <w:rPr>
                <w:b/>
                <w:bCs/>
                <w:color w:val="000000" w:themeColor="text1"/>
                <w:sz w:val="24"/>
                <w:szCs w:val="24"/>
              </w:rPr>
              <w:t xml:space="preserve"> </w:t>
            </w:r>
            <w:r w:rsidR="003B3431" w:rsidRPr="003A6CDB">
              <w:rPr>
                <w:b/>
                <w:bCs/>
                <w:color w:val="000000" w:themeColor="text1"/>
                <w:sz w:val="24"/>
                <w:szCs w:val="24"/>
              </w:rPr>
              <w:t>is</w:t>
            </w:r>
            <w:r w:rsidRPr="003A6CDB">
              <w:rPr>
                <w:b/>
                <w:bCs/>
                <w:color w:val="000000" w:themeColor="text1"/>
                <w:sz w:val="24"/>
                <w:szCs w:val="24"/>
              </w:rPr>
              <w:t xml:space="preserve"> treated as withdrawn.</w:t>
            </w:r>
          </w:p>
        </w:tc>
      </w:tr>
      <w:tr w:rsidR="00D61E3D" w:rsidTr="0046005D">
        <w:tc>
          <w:tcPr>
            <w:tcW w:w="1017" w:type="dxa"/>
          </w:tcPr>
          <w:p w:rsidR="00D61E3D" w:rsidRPr="003B3431" w:rsidRDefault="00D61E3D">
            <w:pPr>
              <w:rPr>
                <w:sz w:val="24"/>
                <w:szCs w:val="24"/>
              </w:rPr>
            </w:pPr>
            <w:r w:rsidRPr="003B3431">
              <w:rPr>
                <w:sz w:val="24"/>
                <w:szCs w:val="24"/>
              </w:rPr>
              <w:t>2</w:t>
            </w:r>
          </w:p>
        </w:tc>
        <w:tc>
          <w:tcPr>
            <w:tcW w:w="1764" w:type="dxa"/>
          </w:tcPr>
          <w:p w:rsidR="00D61E3D" w:rsidRPr="003B3431" w:rsidRDefault="00D61E3D">
            <w:pPr>
              <w:rPr>
                <w:sz w:val="24"/>
                <w:szCs w:val="24"/>
              </w:rPr>
            </w:pPr>
            <w:r w:rsidRPr="003B3431">
              <w:rPr>
                <w:sz w:val="24"/>
                <w:szCs w:val="24"/>
              </w:rPr>
              <w:t>HBR Steel Corporation</w:t>
            </w:r>
          </w:p>
        </w:tc>
        <w:tc>
          <w:tcPr>
            <w:tcW w:w="1579" w:type="dxa"/>
            <w:vMerge/>
          </w:tcPr>
          <w:p w:rsidR="00D61E3D" w:rsidRPr="003B3431" w:rsidRDefault="00D61E3D">
            <w:pPr>
              <w:rPr>
                <w:sz w:val="24"/>
                <w:szCs w:val="24"/>
              </w:rPr>
            </w:pPr>
          </w:p>
        </w:tc>
        <w:tc>
          <w:tcPr>
            <w:tcW w:w="1513" w:type="dxa"/>
          </w:tcPr>
          <w:p w:rsidR="00D61E3D" w:rsidRPr="003B3431" w:rsidRDefault="00D61E3D" w:rsidP="00581987">
            <w:pPr>
              <w:jc w:val="center"/>
              <w:rPr>
                <w:sz w:val="24"/>
                <w:szCs w:val="24"/>
              </w:rPr>
            </w:pPr>
            <w:r w:rsidRPr="003B3431">
              <w:rPr>
                <w:sz w:val="24"/>
                <w:szCs w:val="24"/>
              </w:rPr>
              <w:t>0.53</w:t>
            </w:r>
          </w:p>
        </w:tc>
        <w:tc>
          <w:tcPr>
            <w:tcW w:w="3775" w:type="dxa"/>
          </w:tcPr>
          <w:p w:rsidR="00D61E3D" w:rsidRPr="003A6CDB" w:rsidRDefault="003B3431" w:rsidP="00A25551">
            <w:pPr>
              <w:jc w:val="both"/>
              <w:rPr>
                <w:color w:val="000000" w:themeColor="text1"/>
                <w:sz w:val="24"/>
                <w:szCs w:val="24"/>
              </w:rPr>
            </w:pPr>
            <w:r w:rsidRPr="003A6CDB">
              <w:rPr>
                <w:color w:val="000000" w:themeColor="text1"/>
                <w:sz w:val="24"/>
                <w:szCs w:val="24"/>
              </w:rPr>
              <w:t xml:space="preserve">Approved for withdrawal by the </w:t>
            </w:r>
            <w:proofErr w:type="spellStart"/>
            <w:r w:rsidRPr="003A6CDB">
              <w:rPr>
                <w:color w:val="000000" w:themeColor="text1"/>
                <w:sz w:val="24"/>
                <w:szCs w:val="24"/>
              </w:rPr>
              <w:t>Deptt</w:t>
            </w:r>
            <w:proofErr w:type="spellEnd"/>
            <w:r w:rsidRPr="003A6CDB">
              <w:rPr>
                <w:color w:val="000000" w:themeColor="text1"/>
                <w:sz w:val="24"/>
                <w:szCs w:val="24"/>
              </w:rPr>
              <w:t xml:space="preserve">. Case is at diary stage. Not pending before the PHHC. </w:t>
            </w:r>
            <w:r w:rsidRPr="003A6CDB">
              <w:rPr>
                <w:b/>
                <w:bCs/>
                <w:color w:val="000000" w:themeColor="text1"/>
                <w:sz w:val="24"/>
                <w:szCs w:val="24"/>
              </w:rPr>
              <w:t xml:space="preserve">Not required to be </w:t>
            </w:r>
            <w:proofErr w:type="spellStart"/>
            <w:proofErr w:type="gramStart"/>
            <w:r w:rsidRPr="003A6CDB">
              <w:rPr>
                <w:b/>
                <w:bCs/>
                <w:color w:val="000000" w:themeColor="text1"/>
                <w:sz w:val="24"/>
                <w:szCs w:val="24"/>
              </w:rPr>
              <w:t>refiled</w:t>
            </w:r>
            <w:proofErr w:type="spellEnd"/>
            <w:r w:rsidRPr="003A6CDB">
              <w:rPr>
                <w:b/>
                <w:bCs/>
                <w:color w:val="000000" w:themeColor="text1"/>
                <w:sz w:val="24"/>
                <w:szCs w:val="24"/>
              </w:rPr>
              <w:t xml:space="preserve">  and</w:t>
            </w:r>
            <w:proofErr w:type="gramEnd"/>
            <w:r w:rsidRPr="003A6CDB">
              <w:rPr>
                <w:b/>
                <w:bCs/>
                <w:color w:val="000000" w:themeColor="text1"/>
                <w:sz w:val="24"/>
                <w:szCs w:val="24"/>
              </w:rPr>
              <w:t xml:space="preserve"> is treated as withdrawn.</w:t>
            </w:r>
          </w:p>
        </w:tc>
      </w:tr>
      <w:tr w:rsidR="00D61E3D" w:rsidTr="0046005D">
        <w:tc>
          <w:tcPr>
            <w:tcW w:w="1017" w:type="dxa"/>
          </w:tcPr>
          <w:p w:rsidR="00D61E3D" w:rsidRPr="003B3431" w:rsidRDefault="00D61E3D">
            <w:pPr>
              <w:rPr>
                <w:sz w:val="24"/>
                <w:szCs w:val="24"/>
              </w:rPr>
            </w:pPr>
            <w:r w:rsidRPr="003B3431">
              <w:rPr>
                <w:sz w:val="24"/>
                <w:szCs w:val="24"/>
              </w:rPr>
              <w:t>3</w:t>
            </w:r>
          </w:p>
        </w:tc>
        <w:tc>
          <w:tcPr>
            <w:tcW w:w="1764" w:type="dxa"/>
          </w:tcPr>
          <w:p w:rsidR="00D61E3D" w:rsidRPr="003B3431" w:rsidRDefault="00D61E3D">
            <w:pPr>
              <w:rPr>
                <w:sz w:val="24"/>
                <w:szCs w:val="24"/>
              </w:rPr>
            </w:pPr>
            <w:r w:rsidRPr="003B3431">
              <w:rPr>
                <w:sz w:val="24"/>
                <w:szCs w:val="24"/>
              </w:rPr>
              <w:t>Ludhiana Beverages (p) Ltd</w:t>
            </w:r>
          </w:p>
        </w:tc>
        <w:tc>
          <w:tcPr>
            <w:tcW w:w="1579" w:type="dxa"/>
          </w:tcPr>
          <w:p w:rsidR="00D61E3D" w:rsidRPr="003B3431" w:rsidRDefault="00D61E3D">
            <w:pPr>
              <w:rPr>
                <w:sz w:val="24"/>
                <w:szCs w:val="24"/>
              </w:rPr>
            </w:pPr>
            <w:r w:rsidRPr="003B3431">
              <w:rPr>
                <w:sz w:val="24"/>
                <w:szCs w:val="24"/>
              </w:rPr>
              <w:t>CEA No. 89 of 2010</w:t>
            </w:r>
          </w:p>
        </w:tc>
        <w:tc>
          <w:tcPr>
            <w:tcW w:w="1513" w:type="dxa"/>
          </w:tcPr>
          <w:p w:rsidR="00D61E3D" w:rsidRPr="003B3431" w:rsidRDefault="00581987" w:rsidP="00581987">
            <w:pPr>
              <w:jc w:val="center"/>
              <w:rPr>
                <w:sz w:val="24"/>
                <w:szCs w:val="24"/>
              </w:rPr>
            </w:pPr>
            <w:r w:rsidRPr="003B3431">
              <w:rPr>
                <w:sz w:val="24"/>
                <w:szCs w:val="24"/>
              </w:rPr>
              <w:t>2.94</w:t>
            </w:r>
          </w:p>
        </w:tc>
        <w:tc>
          <w:tcPr>
            <w:tcW w:w="3775" w:type="dxa"/>
          </w:tcPr>
          <w:p w:rsidR="00851A2F" w:rsidRPr="003A6CDB" w:rsidRDefault="00581987" w:rsidP="00A25551">
            <w:pPr>
              <w:jc w:val="both"/>
              <w:rPr>
                <w:color w:val="000000" w:themeColor="text1"/>
                <w:sz w:val="24"/>
                <w:szCs w:val="24"/>
              </w:rPr>
            </w:pPr>
            <w:r w:rsidRPr="003A6CDB">
              <w:rPr>
                <w:color w:val="000000" w:themeColor="text1"/>
                <w:sz w:val="24"/>
                <w:szCs w:val="24"/>
              </w:rPr>
              <w:t>“Decided as withdrawn”  by the Hon’ble PHHC</w:t>
            </w:r>
            <w:r w:rsidR="007330DF">
              <w:rPr>
                <w:color w:val="000000" w:themeColor="text1"/>
                <w:sz w:val="24"/>
                <w:szCs w:val="24"/>
              </w:rPr>
              <w:t xml:space="preserve"> with the remarks</w:t>
            </w:r>
          </w:p>
          <w:p w:rsidR="00D61E3D" w:rsidRPr="003A6CDB" w:rsidRDefault="00851A2F" w:rsidP="00A25551">
            <w:pPr>
              <w:jc w:val="both"/>
              <w:rPr>
                <w:color w:val="000000" w:themeColor="text1"/>
                <w:sz w:val="24"/>
                <w:szCs w:val="24"/>
              </w:rPr>
            </w:pPr>
            <w:r w:rsidRPr="003A6CDB">
              <w:rPr>
                <w:color w:val="000000" w:themeColor="text1"/>
                <w:sz w:val="24"/>
                <w:szCs w:val="24"/>
              </w:rPr>
              <w:t>*</w:t>
            </w:r>
            <w:r w:rsidR="007330DF">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sidR="007330DF">
              <w:rPr>
                <w:color w:val="000000" w:themeColor="text1"/>
                <w:sz w:val="24"/>
                <w:szCs w:val="24"/>
              </w:rPr>
              <w:t>”</w:t>
            </w:r>
            <w:r w:rsidRPr="003A6CDB">
              <w:rPr>
                <w:color w:val="000000" w:themeColor="text1"/>
                <w:sz w:val="24"/>
                <w:szCs w:val="24"/>
              </w:rPr>
              <w:t xml:space="preserve">. </w:t>
            </w:r>
          </w:p>
        </w:tc>
      </w:tr>
      <w:tr w:rsidR="00581987" w:rsidTr="0046005D">
        <w:tc>
          <w:tcPr>
            <w:tcW w:w="1017" w:type="dxa"/>
          </w:tcPr>
          <w:p w:rsidR="00581987" w:rsidRPr="003B3431" w:rsidRDefault="00581987">
            <w:pPr>
              <w:rPr>
                <w:sz w:val="24"/>
                <w:szCs w:val="24"/>
              </w:rPr>
            </w:pPr>
            <w:r w:rsidRPr="003B3431">
              <w:rPr>
                <w:sz w:val="24"/>
                <w:szCs w:val="24"/>
              </w:rPr>
              <w:t>4</w:t>
            </w:r>
          </w:p>
        </w:tc>
        <w:tc>
          <w:tcPr>
            <w:tcW w:w="1764" w:type="dxa"/>
          </w:tcPr>
          <w:p w:rsidR="00581987" w:rsidRPr="003B3431" w:rsidRDefault="00581987">
            <w:pPr>
              <w:rPr>
                <w:sz w:val="24"/>
                <w:szCs w:val="24"/>
              </w:rPr>
            </w:pPr>
            <w:r w:rsidRPr="003B3431">
              <w:rPr>
                <w:sz w:val="24"/>
                <w:szCs w:val="24"/>
              </w:rPr>
              <w:t>B.T. Alloys</w:t>
            </w:r>
          </w:p>
        </w:tc>
        <w:tc>
          <w:tcPr>
            <w:tcW w:w="1579" w:type="dxa"/>
          </w:tcPr>
          <w:p w:rsidR="00581987" w:rsidRPr="003B3431" w:rsidRDefault="00581987">
            <w:pPr>
              <w:rPr>
                <w:sz w:val="24"/>
                <w:szCs w:val="24"/>
              </w:rPr>
            </w:pPr>
            <w:r w:rsidRPr="003B3431">
              <w:rPr>
                <w:sz w:val="24"/>
                <w:szCs w:val="24"/>
              </w:rPr>
              <w:t>Dy. No. 1117663</w:t>
            </w:r>
          </w:p>
        </w:tc>
        <w:tc>
          <w:tcPr>
            <w:tcW w:w="1513" w:type="dxa"/>
          </w:tcPr>
          <w:p w:rsidR="00581987" w:rsidRPr="003B3431" w:rsidRDefault="00581987" w:rsidP="00581987">
            <w:pPr>
              <w:jc w:val="center"/>
              <w:rPr>
                <w:sz w:val="24"/>
                <w:szCs w:val="24"/>
              </w:rPr>
            </w:pPr>
            <w:r w:rsidRPr="003B3431">
              <w:rPr>
                <w:sz w:val="24"/>
                <w:szCs w:val="24"/>
              </w:rPr>
              <w:t>5.22</w:t>
            </w:r>
          </w:p>
        </w:tc>
        <w:tc>
          <w:tcPr>
            <w:tcW w:w="3775" w:type="dxa"/>
          </w:tcPr>
          <w:p w:rsidR="00581987" w:rsidRPr="003A6CDB" w:rsidRDefault="003B3431" w:rsidP="00A25551">
            <w:pPr>
              <w:jc w:val="both"/>
              <w:rPr>
                <w:color w:val="000000" w:themeColor="text1"/>
                <w:sz w:val="24"/>
                <w:szCs w:val="24"/>
              </w:rPr>
            </w:pPr>
            <w:r w:rsidRPr="003A6CDB">
              <w:rPr>
                <w:color w:val="000000" w:themeColor="text1"/>
                <w:sz w:val="24"/>
                <w:szCs w:val="24"/>
              </w:rPr>
              <w:t xml:space="preserve">Approved for withdrawal by the </w:t>
            </w:r>
            <w:proofErr w:type="spellStart"/>
            <w:r w:rsidRPr="003A6CDB">
              <w:rPr>
                <w:color w:val="000000" w:themeColor="text1"/>
                <w:sz w:val="24"/>
                <w:szCs w:val="24"/>
              </w:rPr>
              <w:t>Deptt</w:t>
            </w:r>
            <w:proofErr w:type="spellEnd"/>
            <w:r w:rsidRPr="003A6CDB">
              <w:rPr>
                <w:color w:val="000000" w:themeColor="text1"/>
                <w:sz w:val="24"/>
                <w:szCs w:val="24"/>
              </w:rPr>
              <w:t xml:space="preserve">. Case is at diary stage. Not pending before the PHHC. </w:t>
            </w:r>
            <w:r w:rsidRPr="003A6CDB">
              <w:rPr>
                <w:b/>
                <w:bCs/>
                <w:color w:val="000000" w:themeColor="text1"/>
                <w:sz w:val="24"/>
                <w:szCs w:val="24"/>
              </w:rPr>
              <w:t xml:space="preserve">Not required to be </w:t>
            </w:r>
            <w:proofErr w:type="spellStart"/>
            <w:proofErr w:type="gramStart"/>
            <w:r w:rsidRPr="003A6CDB">
              <w:rPr>
                <w:b/>
                <w:bCs/>
                <w:color w:val="000000" w:themeColor="text1"/>
                <w:sz w:val="24"/>
                <w:szCs w:val="24"/>
              </w:rPr>
              <w:t>refiled</w:t>
            </w:r>
            <w:proofErr w:type="spellEnd"/>
            <w:r w:rsidRPr="003A6CDB">
              <w:rPr>
                <w:b/>
                <w:bCs/>
                <w:color w:val="000000" w:themeColor="text1"/>
                <w:sz w:val="24"/>
                <w:szCs w:val="24"/>
              </w:rPr>
              <w:t xml:space="preserve">  and</w:t>
            </w:r>
            <w:proofErr w:type="gramEnd"/>
            <w:r w:rsidRPr="003A6CDB">
              <w:rPr>
                <w:b/>
                <w:bCs/>
                <w:color w:val="000000" w:themeColor="text1"/>
                <w:sz w:val="24"/>
                <w:szCs w:val="24"/>
              </w:rPr>
              <w:t xml:space="preserve"> is treated as withdrawn.</w:t>
            </w:r>
          </w:p>
        </w:tc>
      </w:tr>
      <w:tr w:rsidR="00581987" w:rsidTr="0046005D">
        <w:tc>
          <w:tcPr>
            <w:tcW w:w="1017" w:type="dxa"/>
          </w:tcPr>
          <w:p w:rsidR="00581987" w:rsidRPr="003B3431" w:rsidRDefault="00581987">
            <w:pPr>
              <w:rPr>
                <w:sz w:val="24"/>
                <w:szCs w:val="24"/>
              </w:rPr>
            </w:pPr>
            <w:r w:rsidRPr="003B3431">
              <w:rPr>
                <w:sz w:val="24"/>
                <w:szCs w:val="24"/>
              </w:rPr>
              <w:t>5</w:t>
            </w:r>
          </w:p>
        </w:tc>
        <w:tc>
          <w:tcPr>
            <w:tcW w:w="1764" w:type="dxa"/>
          </w:tcPr>
          <w:p w:rsidR="00581987" w:rsidRPr="003B3431" w:rsidRDefault="00581987">
            <w:pPr>
              <w:rPr>
                <w:sz w:val="24"/>
                <w:szCs w:val="24"/>
              </w:rPr>
            </w:pPr>
            <w:proofErr w:type="spellStart"/>
            <w:r w:rsidRPr="003B3431">
              <w:rPr>
                <w:sz w:val="24"/>
                <w:szCs w:val="24"/>
              </w:rPr>
              <w:t>Oswal</w:t>
            </w:r>
            <w:proofErr w:type="spellEnd"/>
            <w:r w:rsidRPr="003B3431">
              <w:rPr>
                <w:sz w:val="24"/>
                <w:szCs w:val="24"/>
              </w:rPr>
              <w:t xml:space="preserve"> Knit India Ltd.</w:t>
            </w:r>
          </w:p>
        </w:tc>
        <w:tc>
          <w:tcPr>
            <w:tcW w:w="1579" w:type="dxa"/>
          </w:tcPr>
          <w:p w:rsidR="00851A2F" w:rsidRDefault="00581987">
            <w:pPr>
              <w:rPr>
                <w:sz w:val="24"/>
                <w:szCs w:val="24"/>
              </w:rPr>
            </w:pPr>
            <w:proofErr w:type="spellStart"/>
            <w:r w:rsidRPr="003B3431">
              <w:rPr>
                <w:sz w:val="24"/>
                <w:szCs w:val="24"/>
              </w:rPr>
              <w:t>Dy.No</w:t>
            </w:r>
            <w:proofErr w:type="spellEnd"/>
            <w:r w:rsidRPr="003B3431">
              <w:rPr>
                <w:sz w:val="24"/>
                <w:szCs w:val="24"/>
              </w:rPr>
              <w:t>. 1192065</w:t>
            </w:r>
            <w:r w:rsidR="00851A2F">
              <w:rPr>
                <w:sz w:val="24"/>
                <w:szCs w:val="24"/>
              </w:rPr>
              <w:t xml:space="preserve"> </w:t>
            </w:r>
          </w:p>
          <w:p w:rsidR="00581987" w:rsidRPr="003B3431" w:rsidRDefault="00851A2F">
            <w:pPr>
              <w:rPr>
                <w:sz w:val="24"/>
                <w:szCs w:val="24"/>
              </w:rPr>
            </w:pPr>
            <w:r>
              <w:rPr>
                <w:sz w:val="24"/>
                <w:szCs w:val="24"/>
              </w:rPr>
              <w:t>(CEA 107 of 2009)</w:t>
            </w:r>
          </w:p>
        </w:tc>
        <w:tc>
          <w:tcPr>
            <w:tcW w:w="1513" w:type="dxa"/>
          </w:tcPr>
          <w:p w:rsidR="00581987" w:rsidRPr="003B3431" w:rsidRDefault="00581987" w:rsidP="00581987">
            <w:pPr>
              <w:jc w:val="center"/>
              <w:rPr>
                <w:sz w:val="24"/>
                <w:szCs w:val="24"/>
              </w:rPr>
            </w:pPr>
            <w:r w:rsidRPr="003B3431">
              <w:rPr>
                <w:sz w:val="24"/>
                <w:szCs w:val="24"/>
              </w:rPr>
              <w:t>5.63</w:t>
            </w:r>
          </w:p>
        </w:tc>
        <w:tc>
          <w:tcPr>
            <w:tcW w:w="3775" w:type="dxa"/>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581987" w:rsidRPr="003A6CDB" w:rsidRDefault="007330DF" w:rsidP="007330DF">
            <w:pPr>
              <w:jc w:val="both"/>
              <w:rPr>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w:t>
            </w:r>
          </w:p>
        </w:tc>
      </w:tr>
      <w:tr w:rsidR="00D61E3D" w:rsidTr="0046005D">
        <w:tc>
          <w:tcPr>
            <w:tcW w:w="1017" w:type="dxa"/>
          </w:tcPr>
          <w:p w:rsidR="00D61E3D" w:rsidRPr="003B3431" w:rsidRDefault="00D61E3D">
            <w:pPr>
              <w:rPr>
                <w:sz w:val="24"/>
                <w:szCs w:val="24"/>
              </w:rPr>
            </w:pPr>
            <w:r w:rsidRPr="003B3431">
              <w:rPr>
                <w:sz w:val="24"/>
                <w:szCs w:val="24"/>
              </w:rPr>
              <w:t>6</w:t>
            </w:r>
          </w:p>
        </w:tc>
        <w:tc>
          <w:tcPr>
            <w:tcW w:w="1764" w:type="dxa"/>
          </w:tcPr>
          <w:p w:rsidR="00D61E3D" w:rsidRPr="003B3431" w:rsidRDefault="00D61E3D">
            <w:pPr>
              <w:rPr>
                <w:sz w:val="24"/>
                <w:szCs w:val="24"/>
              </w:rPr>
            </w:pPr>
            <w:proofErr w:type="spellStart"/>
            <w:r w:rsidRPr="003B3431">
              <w:rPr>
                <w:sz w:val="24"/>
                <w:szCs w:val="24"/>
              </w:rPr>
              <w:t>Sobhagia</w:t>
            </w:r>
            <w:proofErr w:type="spellEnd"/>
            <w:r w:rsidRPr="003B3431">
              <w:rPr>
                <w:sz w:val="24"/>
                <w:szCs w:val="24"/>
              </w:rPr>
              <w:t xml:space="preserve"> Sales (P) Ltd.</w:t>
            </w:r>
          </w:p>
        </w:tc>
        <w:tc>
          <w:tcPr>
            <w:tcW w:w="1579" w:type="dxa"/>
          </w:tcPr>
          <w:p w:rsidR="00D61E3D" w:rsidRPr="003B3431" w:rsidRDefault="00581987">
            <w:pPr>
              <w:rPr>
                <w:sz w:val="24"/>
                <w:szCs w:val="24"/>
              </w:rPr>
            </w:pPr>
            <w:r w:rsidRPr="003B3431">
              <w:rPr>
                <w:sz w:val="24"/>
                <w:szCs w:val="24"/>
              </w:rPr>
              <w:t>CEA No. 101 of 2014</w:t>
            </w:r>
          </w:p>
        </w:tc>
        <w:tc>
          <w:tcPr>
            <w:tcW w:w="1513" w:type="dxa"/>
          </w:tcPr>
          <w:p w:rsidR="00D61E3D" w:rsidRPr="003B3431" w:rsidRDefault="00581987" w:rsidP="00581987">
            <w:pPr>
              <w:jc w:val="center"/>
              <w:rPr>
                <w:sz w:val="24"/>
                <w:szCs w:val="24"/>
              </w:rPr>
            </w:pPr>
            <w:r w:rsidRPr="003B3431">
              <w:rPr>
                <w:sz w:val="24"/>
                <w:szCs w:val="24"/>
              </w:rPr>
              <w:t>11.37</w:t>
            </w:r>
          </w:p>
        </w:tc>
        <w:tc>
          <w:tcPr>
            <w:tcW w:w="3775" w:type="dxa"/>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D61E3D" w:rsidRPr="003A6CDB" w:rsidRDefault="007330DF" w:rsidP="007330DF">
            <w:pPr>
              <w:jc w:val="both"/>
              <w:rPr>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w:t>
            </w:r>
          </w:p>
        </w:tc>
      </w:tr>
      <w:tr w:rsidR="00D61E3D" w:rsidTr="0046005D">
        <w:tc>
          <w:tcPr>
            <w:tcW w:w="1017" w:type="dxa"/>
          </w:tcPr>
          <w:p w:rsidR="00D61E3D" w:rsidRPr="003B3431" w:rsidRDefault="00D61E3D">
            <w:pPr>
              <w:rPr>
                <w:sz w:val="24"/>
                <w:szCs w:val="24"/>
              </w:rPr>
            </w:pPr>
            <w:r w:rsidRPr="003B3431">
              <w:rPr>
                <w:sz w:val="24"/>
                <w:szCs w:val="24"/>
              </w:rPr>
              <w:t>7</w:t>
            </w:r>
          </w:p>
        </w:tc>
        <w:tc>
          <w:tcPr>
            <w:tcW w:w="1764" w:type="dxa"/>
          </w:tcPr>
          <w:p w:rsidR="00D61E3D" w:rsidRPr="003B3431" w:rsidRDefault="00D61E3D">
            <w:pPr>
              <w:rPr>
                <w:sz w:val="24"/>
                <w:szCs w:val="24"/>
              </w:rPr>
            </w:pPr>
            <w:r w:rsidRPr="003B3431">
              <w:rPr>
                <w:sz w:val="24"/>
                <w:szCs w:val="24"/>
              </w:rPr>
              <w:t xml:space="preserve">Deep Tools </w:t>
            </w:r>
          </w:p>
        </w:tc>
        <w:tc>
          <w:tcPr>
            <w:tcW w:w="1579" w:type="dxa"/>
          </w:tcPr>
          <w:p w:rsidR="00D61E3D" w:rsidRPr="003B3431" w:rsidRDefault="00581987" w:rsidP="00581987">
            <w:pPr>
              <w:rPr>
                <w:sz w:val="24"/>
                <w:szCs w:val="24"/>
              </w:rPr>
            </w:pPr>
            <w:r w:rsidRPr="003B3431">
              <w:rPr>
                <w:sz w:val="24"/>
                <w:szCs w:val="24"/>
              </w:rPr>
              <w:t>CEA No. 61 of 2011</w:t>
            </w:r>
          </w:p>
        </w:tc>
        <w:tc>
          <w:tcPr>
            <w:tcW w:w="1513" w:type="dxa"/>
          </w:tcPr>
          <w:p w:rsidR="00D61E3D" w:rsidRPr="003B3431" w:rsidRDefault="00581987" w:rsidP="00581987">
            <w:pPr>
              <w:jc w:val="center"/>
              <w:rPr>
                <w:sz w:val="24"/>
                <w:szCs w:val="24"/>
              </w:rPr>
            </w:pPr>
            <w:r w:rsidRPr="003B3431">
              <w:rPr>
                <w:sz w:val="24"/>
                <w:szCs w:val="24"/>
              </w:rPr>
              <w:t>1.69</w:t>
            </w:r>
          </w:p>
        </w:tc>
        <w:tc>
          <w:tcPr>
            <w:tcW w:w="3775" w:type="dxa"/>
          </w:tcPr>
          <w:p w:rsidR="00D61E3D" w:rsidRPr="003A6CDB" w:rsidRDefault="00581987" w:rsidP="00A25551">
            <w:pPr>
              <w:jc w:val="both"/>
              <w:rPr>
                <w:sz w:val="24"/>
                <w:szCs w:val="24"/>
              </w:rPr>
            </w:pPr>
            <w:r w:rsidRPr="003A6CDB">
              <w:rPr>
                <w:sz w:val="24"/>
                <w:szCs w:val="24"/>
              </w:rPr>
              <w:t xml:space="preserve">Approved for withdrawal by the </w:t>
            </w:r>
            <w:proofErr w:type="spellStart"/>
            <w:r w:rsidRPr="003A6CDB">
              <w:rPr>
                <w:sz w:val="24"/>
                <w:szCs w:val="24"/>
              </w:rPr>
              <w:t>Deptt</w:t>
            </w:r>
            <w:proofErr w:type="spellEnd"/>
            <w:r w:rsidRPr="003A6CDB">
              <w:rPr>
                <w:sz w:val="24"/>
                <w:szCs w:val="24"/>
              </w:rPr>
              <w:t>.</w:t>
            </w:r>
            <w:r w:rsidR="00250138" w:rsidRPr="003A6CDB">
              <w:rPr>
                <w:sz w:val="24"/>
                <w:szCs w:val="24"/>
              </w:rPr>
              <w:t xml:space="preserve"> Application moved for withdrawal. PHHC order </w:t>
            </w:r>
            <w:proofErr w:type="gramStart"/>
            <w:r w:rsidR="00250138" w:rsidRPr="003A6CDB">
              <w:rPr>
                <w:sz w:val="24"/>
                <w:szCs w:val="24"/>
              </w:rPr>
              <w:t>awaited</w:t>
            </w:r>
            <w:proofErr w:type="gramEnd"/>
            <w:r w:rsidR="00250138" w:rsidRPr="003A6CDB">
              <w:rPr>
                <w:sz w:val="24"/>
                <w:szCs w:val="24"/>
              </w:rPr>
              <w:t>.</w:t>
            </w:r>
          </w:p>
        </w:tc>
      </w:tr>
      <w:tr w:rsidR="00D61E3D" w:rsidTr="0046005D">
        <w:tc>
          <w:tcPr>
            <w:tcW w:w="1017" w:type="dxa"/>
          </w:tcPr>
          <w:p w:rsidR="00D61E3D" w:rsidRPr="003B3431" w:rsidRDefault="00D61E3D">
            <w:pPr>
              <w:rPr>
                <w:sz w:val="24"/>
                <w:szCs w:val="24"/>
              </w:rPr>
            </w:pPr>
            <w:r w:rsidRPr="003B3431">
              <w:rPr>
                <w:sz w:val="24"/>
                <w:szCs w:val="24"/>
              </w:rPr>
              <w:t>8</w:t>
            </w:r>
          </w:p>
        </w:tc>
        <w:tc>
          <w:tcPr>
            <w:tcW w:w="1764" w:type="dxa"/>
          </w:tcPr>
          <w:p w:rsidR="00D61E3D" w:rsidRPr="003B3431" w:rsidRDefault="00D61E3D">
            <w:pPr>
              <w:rPr>
                <w:sz w:val="24"/>
                <w:szCs w:val="24"/>
              </w:rPr>
            </w:pPr>
            <w:proofErr w:type="spellStart"/>
            <w:r w:rsidRPr="003B3431">
              <w:rPr>
                <w:sz w:val="24"/>
                <w:szCs w:val="24"/>
              </w:rPr>
              <w:t>Parminder</w:t>
            </w:r>
            <w:proofErr w:type="spellEnd"/>
            <w:r w:rsidRPr="003B3431">
              <w:rPr>
                <w:sz w:val="24"/>
                <w:szCs w:val="24"/>
              </w:rPr>
              <w:t xml:space="preserve"> Singh </w:t>
            </w:r>
          </w:p>
        </w:tc>
        <w:tc>
          <w:tcPr>
            <w:tcW w:w="1579" w:type="dxa"/>
          </w:tcPr>
          <w:p w:rsidR="00D61E3D" w:rsidRPr="003B3431" w:rsidRDefault="002755D9">
            <w:pPr>
              <w:rPr>
                <w:sz w:val="24"/>
                <w:szCs w:val="24"/>
              </w:rPr>
            </w:pPr>
            <w:r>
              <w:rPr>
                <w:sz w:val="24"/>
                <w:szCs w:val="24"/>
              </w:rPr>
              <w:t>RSA No. 4039 of 2011 (O&amp;M)</w:t>
            </w:r>
          </w:p>
        </w:tc>
        <w:tc>
          <w:tcPr>
            <w:tcW w:w="1513" w:type="dxa"/>
          </w:tcPr>
          <w:p w:rsidR="00D61E3D" w:rsidRPr="003B3431" w:rsidRDefault="00581987" w:rsidP="00581987">
            <w:pPr>
              <w:jc w:val="center"/>
              <w:rPr>
                <w:sz w:val="24"/>
                <w:szCs w:val="24"/>
              </w:rPr>
            </w:pPr>
            <w:r w:rsidRPr="003B3431">
              <w:rPr>
                <w:sz w:val="24"/>
                <w:szCs w:val="24"/>
              </w:rPr>
              <w:t>0.00</w:t>
            </w:r>
          </w:p>
        </w:tc>
        <w:tc>
          <w:tcPr>
            <w:tcW w:w="3775" w:type="dxa"/>
          </w:tcPr>
          <w:p w:rsidR="00D61E3D" w:rsidRPr="003A6CDB" w:rsidRDefault="00581987" w:rsidP="00A25551">
            <w:pPr>
              <w:jc w:val="both"/>
              <w:rPr>
                <w:sz w:val="24"/>
                <w:szCs w:val="24"/>
              </w:rPr>
            </w:pPr>
            <w:proofErr w:type="gramStart"/>
            <w:r w:rsidRPr="003A6CDB">
              <w:rPr>
                <w:sz w:val="24"/>
                <w:szCs w:val="24"/>
              </w:rPr>
              <w:t xml:space="preserve">Decided </w:t>
            </w:r>
            <w:r w:rsidR="00851A2F" w:rsidRPr="003A6CDB">
              <w:rPr>
                <w:sz w:val="24"/>
                <w:szCs w:val="24"/>
              </w:rPr>
              <w:t>.</w:t>
            </w:r>
            <w:proofErr w:type="gramEnd"/>
          </w:p>
        </w:tc>
      </w:tr>
    </w:tbl>
    <w:p w:rsidR="00653988" w:rsidRDefault="00653988"/>
    <w:p w:rsidR="00250138" w:rsidRDefault="00250138"/>
    <w:p w:rsidR="003A6CDB" w:rsidRDefault="003A6CDB"/>
    <w:p w:rsidR="003A6CDB" w:rsidRDefault="003A6CDB"/>
    <w:p w:rsidR="003A6CDB" w:rsidRDefault="003A6CDB"/>
    <w:p w:rsidR="003A6CDB" w:rsidRDefault="003A6CDB"/>
    <w:tbl>
      <w:tblPr>
        <w:tblStyle w:val="TableGrid"/>
        <w:tblW w:w="9752" w:type="dxa"/>
        <w:tblLook w:val="04A0"/>
      </w:tblPr>
      <w:tblGrid>
        <w:gridCol w:w="738"/>
        <w:gridCol w:w="1764"/>
        <w:gridCol w:w="1579"/>
        <w:gridCol w:w="1310"/>
        <w:gridCol w:w="293"/>
        <w:gridCol w:w="4068"/>
      </w:tblGrid>
      <w:tr w:rsidR="0046005D" w:rsidTr="003A6CDB">
        <w:trPr>
          <w:trHeight w:val="530"/>
        </w:trPr>
        <w:tc>
          <w:tcPr>
            <w:tcW w:w="9752" w:type="dxa"/>
            <w:gridSpan w:val="6"/>
          </w:tcPr>
          <w:p w:rsidR="003A6CDB" w:rsidRDefault="0046005D" w:rsidP="006D0D99">
            <w:pPr>
              <w:rPr>
                <w:b/>
                <w:bCs/>
                <w:sz w:val="32"/>
                <w:szCs w:val="32"/>
              </w:rPr>
            </w:pPr>
            <w:r>
              <w:rPr>
                <w:b/>
                <w:bCs/>
                <w:sz w:val="32"/>
                <w:szCs w:val="32"/>
              </w:rPr>
              <w:t>ANNEXURE-B</w:t>
            </w:r>
          </w:p>
          <w:p w:rsidR="003A6CDB" w:rsidRPr="003B3431" w:rsidRDefault="003A6CDB" w:rsidP="006D0D99">
            <w:pPr>
              <w:rPr>
                <w:b/>
                <w:bCs/>
                <w:sz w:val="32"/>
                <w:szCs w:val="32"/>
              </w:rPr>
            </w:pPr>
          </w:p>
        </w:tc>
      </w:tr>
      <w:tr w:rsidR="00250138" w:rsidTr="003A6CDB">
        <w:trPr>
          <w:trHeight w:val="890"/>
        </w:trPr>
        <w:tc>
          <w:tcPr>
            <w:tcW w:w="9752" w:type="dxa"/>
            <w:gridSpan w:val="6"/>
          </w:tcPr>
          <w:p w:rsidR="003A6CDB" w:rsidRPr="003B3431" w:rsidRDefault="00250138" w:rsidP="007330DF">
            <w:pPr>
              <w:rPr>
                <w:b/>
                <w:bCs/>
                <w:sz w:val="32"/>
                <w:szCs w:val="32"/>
              </w:rPr>
            </w:pPr>
            <w:r w:rsidRPr="003B3431">
              <w:rPr>
                <w:b/>
                <w:bCs/>
                <w:sz w:val="32"/>
                <w:szCs w:val="32"/>
              </w:rPr>
              <w:t>List of cases withdrawn</w:t>
            </w:r>
            <w:r w:rsidR="004B4F31">
              <w:rPr>
                <w:b/>
                <w:bCs/>
                <w:sz w:val="32"/>
                <w:szCs w:val="32"/>
              </w:rPr>
              <w:t>/</w:t>
            </w:r>
            <w:r w:rsidRPr="003B3431">
              <w:rPr>
                <w:b/>
                <w:bCs/>
                <w:sz w:val="32"/>
                <w:szCs w:val="32"/>
              </w:rPr>
              <w:t xml:space="preserve"> pending before the Hon’ble Punjab &amp; Haryana High Court below threshold limit (less than 15 </w:t>
            </w:r>
            <w:proofErr w:type="spellStart"/>
            <w:r w:rsidRPr="003B3431">
              <w:rPr>
                <w:b/>
                <w:bCs/>
                <w:sz w:val="32"/>
                <w:szCs w:val="32"/>
              </w:rPr>
              <w:t>Lakh</w:t>
            </w:r>
            <w:proofErr w:type="spellEnd"/>
            <w:r w:rsidRPr="003B3431">
              <w:rPr>
                <w:b/>
                <w:bCs/>
                <w:sz w:val="32"/>
                <w:szCs w:val="32"/>
              </w:rPr>
              <w:t>)</w:t>
            </w:r>
            <w:r w:rsidR="003A6CDB">
              <w:rPr>
                <w:b/>
                <w:bCs/>
                <w:sz w:val="32"/>
                <w:szCs w:val="32"/>
              </w:rPr>
              <w:t>*</w:t>
            </w:r>
          </w:p>
        </w:tc>
      </w:tr>
      <w:tr w:rsidR="00250138" w:rsidTr="003A6CDB">
        <w:tc>
          <w:tcPr>
            <w:tcW w:w="5684" w:type="dxa"/>
            <w:gridSpan w:val="5"/>
          </w:tcPr>
          <w:p w:rsidR="00250138" w:rsidRPr="003B3431" w:rsidRDefault="00250138" w:rsidP="006D0D99">
            <w:pPr>
              <w:rPr>
                <w:sz w:val="28"/>
                <w:szCs w:val="28"/>
              </w:rPr>
            </w:pPr>
            <w:r>
              <w:rPr>
                <w:sz w:val="28"/>
                <w:szCs w:val="28"/>
              </w:rPr>
              <w:t>SERVICE TAX</w:t>
            </w:r>
            <w:r w:rsidRPr="003B3431">
              <w:rPr>
                <w:sz w:val="28"/>
                <w:szCs w:val="28"/>
              </w:rPr>
              <w:t xml:space="preserve"> CASES::</w:t>
            </w:r>
          </w:p>
        </w:tc>
        <w:tc>
          <w:tcPr>
            <w:tcW w:w="4068" w:type="dxa"/>
          </w:tcPr>
          <w:p w:rsidR="00250138" w:rsidRDefault="00250138" w:rsidP="006D0D99"/>
        </w:tc>
      </w:tr>
      <w:tr w:rsidR="00250138" w:rsidTr="003A6CDB">
        <w:tc>
          <w:tcPr>
            <w:tcW w:w="738" w:type="dxa"/>
          </w:tcPr>
          <w:p w:rsidR="00250138" w:rsidRPr="003B3431" w:rsidRDefault="00250138" w:rsidP="006D0D99">
            <w:pPr>
              <w:rPr>
                <w:sz w:val="24"/>
                <w:szCs w:val="24"/>
              </w:rPr>
            </w:pPr>
            <w:proofErr w:type="spellStart"/>
            <w:r w:rsidRPr="003B3431">
              <w:rPr>
                <w:sz w:val="24"/>
                <w:szCs w:val="24"/>
              </w:rPr>
              <w:t>S.No</w:t>
            </w:r>
            <w:proofErr w:type="spellEnd"/>
            <w:r w:rsidRPr="003B3431">
              <w:rPr>
                <w:sz w:val="24"/>
                <w:szCs w:val="24"/>
              </w:rPr>
              <w:t>.</w:t>
            </w:r>
          </w:p>
        </w:tc>
        <w:tc>
          <w:tcPr>
            <w:tcW w:w="1764" w:type="dxa"/>
          </w:tcPr>
          <w:p w:rsidR="00250138" w:rsidRPr="003B3431" w:rsidRDefault="00250138" w:rsidP="006D0D99">
            <w:pPr>
              <w:rPr>
                <w:sz w:val="24"/>
                <w:szCs w:val="24"/>
              </w:rPr>
            </w:pPr>
            <w:r w:rsidRPr="003B3431">
              <w:rPr>
                <w:sz w:val="24"/>
                <w:szCs w:val="24"/>
              </w:rPr>
              <w:t xml:space="preserve">Name of the party (M/s) </w:t>
            </w:r>
          </w:p>
        </w:tc>
        <w:tc>
          <w:tcPr>
            <w:tcW w:w="1579" w:type="dxa"/>
          </w:tcPr>
          <w:p w:rsidR="00250138" w:rsidRPr="003B3431" w:rsidRDefault="00250138" w:rsidP="006D0D99">
            <w:pPr>
              <w:rPr>
                <w:sz w:val="24"/>
                <w:szCs w:val="24"/>
              </w:rPr>
            </w:pPr>
            <w:r>
              <w:rPr>
                <w:sz w:val="24"/>
                <w:szCs w:val="24"/>
              </w:rPr>
              <w:t>STA</w:t>
            </w:r>
            <w:r w:rsidRPr="003B3431">
              <w:rPr>
                <w:sz w:val="24"/>
                <w:szCs w:val="24"/>
              </w:rPr>
              <w:t xml:space="preserve"> No. </w:t>
            </w:r>
          </w:p>
        </w:tc>
        <w:tc>
          <w:tcPr>
            <w:tcW w:w="1310" w:type="dxa"/>
          </w:tcPr>
          <w:p w:rsidR="00250138" w:rsidRPr="003B3431" w:rsidRDefault="00250138" w:rsidP="006D0D99">
            <w:pPr>
              <w:rPr>
                <w:sz w:val="24"/>
                <w:szCs w:val="24"/>
              </w:rPr>
            </w:pPr>
            <w:r w:rsidRPr="003B3431">
              <w:rPr>
                <w:sz w:val="24"/>
                <w:szCs w:val="24"/>
              </w:rPr>
              <w:t xml:space="preserve">Amount involved </w:t>
            </w:r>
          </w:p>
          <w:p w:rsidR="00250138" w:rsidRPr="003B3431" w:rsidRDefault="00250138" w:rsidP="006D0D99">
            <w:pPr>
              <w:rPr>
                <w:sz w:val="24"/>
                <w:szCs w:val="24"/>
              </w:rPr>
            </w:pPr>
            <w:r w:rsidRPr="003B3431">
              <w:rPr>
                <w:sz w:val="24"/>
                <w:szCs w:val="24"/>
              </w:rPr>
              <w:t xml:space="preserve">(Rs. In </w:t>
            </w:r>
            <w:proofErr w:type="spellStart"/>
            <w:r w:rsidRPr="003B3431">
              <w:rPr>
                <w:sz w:val="24"/>
                <w:szCs w:val="24"/>
              </w:rPr>
              <w:t>Lakh</w:t>
            </w:r>
            <w:proofErr w:type="spellEnd"/>
            <w:r w:rsidRPr="003B3431">
              <w:rPr>
                <w:sz w:val="24"/>
                <w:szCs w:val="24"/>
              </w:rPr>
              <w:t>)</w:t>
            </w:r>
          </w:p>
        </w:tc>
        <w:tc>
          <w:tcPr>
            <w:tcW w:w="4361" w:type="dxa"/>
            <w:gridSpan w:val="2"/>
          </w:tcPr>
          <w:p w:rsidR="00250138" w:rsidRPr="003A6CDB" w:rsidRDefault="00250138" w:rsidP="00A25551">
            <w:pPr>
              <w:jc w:val="both"/>
              <w:rPr>
                <w:sz w:val="24"/>
                <w:szCs w:val="24"/>
              </w:rPr>
            </w:pPr>
            <w:r w:rsidRPr="003A6CDB">
              <w:rPr>
                <w:sz w:val="24"/>
                <w:szCs w:val="24"/>
              </w:rPr>
              <w:t>Status of the case</w:t>
            </w:r>
          </w:p>
        </w:tc>
      </w:tr>
      <w:tr w:rsidR="00250138" w:rsidTr="003A6CDB">
        <w:tc>
          <w:tcPr>
            <w:tcW w:w="738" w:type="dxa"/>
          </w:tcPr>
          <w:p w:rsidR="00250138" w:rsidRPr="003B3431" w:rsidRDefault="00250138" w:rsidP="006D0D99">
            <w:pPr>
              <w:rPr>
                <w:sz w:val="24"/>
                <w:szCs w:val="24"/>
              </w:rPr>
            </w:pPr>
            <w:r w:rsidRPr="003B3431">
              <w:rPr>
                <w:sz w:val="24"/>
                <w:szCs w:val="24"/>
              </w:rPr>
              <w:t>1</w:t>
            </w:r>
          </w:p>
        </w:tc>
        <w:tc>
          <w:tcPr>
            <w:tcW w:w="1764" w:type="dxa"/>
          </w:tcPr>
          <w:p w:rsidR="00250138" w:rsidRPr="003B3431" w:rsidRDefault="00250138" w:rsidP="006D0D99">
            <w:pPr>
              <w:rPr>
                <w:sz w:val="24"/>
                <w:szCs w:val="24"/>
              </w:rPr>
            </w:pPr>
            <w:r>
              <w:rPr>
                <w:sz w:val="24"/>
                <w:szCs w:val="24"/>
              </w:rPr>
              <w:t>Stan Auto Pvt. Ltd.</w:t>
            </w:r>
          </w:p>
        </w:tc>
        <w:tc>
          <w:tcPr>
            <w:tcW w:w="1579" w:type="dxa"/>
          </w:tcPr>
          <w:p w:rsidR="00250138" w:rsidRPr="003B3431" w:rsidRDefault="00250138" w:rsidP="006D0D99">
            <w:pPr>
              <w:rPr>
                <w:sz w:val="24"/>
                <w:szCs w:val="24"/>
              </w:rPr>
            </w:pPr>
            <w:r>
              <w:rPr>
                <w:sz w:val="24"/>
                <w:szCs w:val="24"/>
              </w:rPr>
              <w:t>12 of 2010</w:t>
            </w:r>
          </w:p>
        </w:tc>
        <w:tc>
          <w:tcPr>
            <w:tcW w:w="1310" w:type="dxa"/>
          </w:tcPr>
          <w:p w:rsidR="00250138" w:rsidRPr="003B3431" w:rsidRDefault="00250138" w:rsidP="006D0D99">
            <w:pPr>
              <w:jc w:val="center"/>
              <w:rPr>
                <w:sz w:val="24"/>
                <w:szCs w:val="24"/>
              </w:rPr>
            </w:pPr>
            <w:r>
              <w:rPr>
                <w:sz w:val="24"/>
                <w:szCs w:val="24"/>
              </w:rPr>
              <w:t>11.68</w:t>
            </w:r>
          </w:p>
        </w:tc>
        <w:tc>
          <w:tcPr>
            <w:tcW w:w="4361" w:type="dxa"/>
            <w:gridSpan w:val="2"/>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3A6CDB" w:rsidRPr="003A6CDB" w:rsidRDefault="007330DF" w:rsidP="007330DF">
            <w:pPr>
              <w:jc w:val="both"/>
              <w:rPr>
                <w:color w:val="FF0000"/>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w:t>
            </w:r>
          </w:p>
        </w:tc>
      </w:tr>
      <w:tr w:rsidR="00250138" w:rsidTr="003A6CDB">
        <w:tc>
          <w:tcPr>
            <w:tcW w:w="738" w:type="dxa"/>
          </w:tcPr>
          <w:p w:rsidR="00250138" w:rsidRPr="003B3431" w:rsidRDefault="00250138" w:rsidP="006D0D99">
            <w:pPr>
              <w:rPr>
                <w:sz w:val="24"/>
                <w:szCs w:val="24"/>
              </w:rPr>
            </w:pPr>
            <w:r w:rsidRPr="003B3431">
              <w:rPr>
                <w:sz w:val="24"/>
                <w:szCs w:val="24"/>
              </w:rPr>
              <w:t>2</w:t>
            </w:r>
          </w:p>
        </w:tc>
        <w:tc>
          <w:tcPr>
            <w:tcW w:w="1764" w:type="dxa"/>
          </w:tcPr>
          <w:p w:rsidR="00250138" w:rsidRPr="003B3431" w:rsidRDefault="00250138" w:rsidP="006D0D99">
            <w:pPr>
              <w:rPr>
                <w:sz w:val="24"/>
                <w:szCs w:val="24"/>
              </w:rPr>
            </w:pPr>
            <w:r>
              <w:rPr>
                <w:sz w:val="24"/>
                <w:szCs w:val="24"/>
              </w:rPr>
              <w:t>Calcutta Boot House</w:t>
            </w:r>
          </w:p>
        </w:tc>
        <w:tc>
          <w:tcPr>
            <w:tcW w:w="1579" w:type="dxa"/>
          </w:tcPr>
          <w:p w:rsidR="00250138" w:rsidRPr="003B3431" w:rsidRDefault="00250138" w:rsidP="006D0D99">
            <w:pPr>
              <w:rPr>
                <w:sz w:val="24"/>
                <w:szCs w:val="24"/>
              </w:rPr>
            </w:pPr>
            <w:r>
              <w:rPr>
                <w:sz w:val="24"/>
                <w:szCs w:val="24"/>
              </w:rPr>
              <w:t>20 of 2014</w:t>
            </w:r>
          </w:p>
        </w:tc>
        <w:tc>
          <w:tcPr>
            <w:tcW w:w="1310" w:type="dxa"/>
          </w:tcPr>
          <w:p w:rsidR="00250138" w:rsidRPr="003B3431" w:rsidRDefault="00250138" w:rsidP="006D0D99">
            <w:pPr>
              <w:jc w:val="center"/>
              <w:rPr>
                <w:sz w:val="24"/>
                <w:szCs w:val="24"/>
              </w:rPr>
            </w:pPr>
            <w:r>
              <w:rPr>
                <w:sz w:val="24"/>
                <w:szCs w:val="24"/>
              </w:rPr>
              <w:t>3.84</w:t>
            </w:r>
          </w:p>
        </w:tc>
        <w:tc>
          <w:tcPr>
            <w:tcW w:w="4361" w:type="dxa"/>
            <w:gridSpan w:val="2"/>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3A6CDB" w:rsidRPr="003A6CDB" w:rsidRDefault="007330DF" w:rsidP="007330DF">
            <w:pPr>
              <w:jc w:val="both"/>
              <w:rPr>
                <w:color w:val="FF0000"/>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w:t>
            </w:r>
          </w:p>
        </w:tc>
      </w:tr>
      <w:tr w:rsidR="00250138" w:rsidTr="003A6CDB">
        <w:tc>
          <w:tcPr>
            <w:tcW w:w="738" w:type="dxa"/>
          </w:tcPr>
          <w:p w:rsidR="00250138" w:rsidRPr="003B3431" w:rsidRDefault="00250138" w:rsidP="006D0D99">
            <w:pPr>
              <w:rPr>
                <w:sz w:val="24"/>
                <w:szCs w:val="24"/>
              </w:rPr>
            </w:pPr>
            <w:r w:rsidRPr="003B3431">
              <w:rPr>
                <w:sz w:val="24"/>
                <w:szCs w:val="24"/>
              </w:rPr>
              <w:t>3</w:t>
            </w:r>
          </w:p>
        </w:tc>
        <w:tc>
          <w:tcPr>
            <w:tcW w:w="1764" w:type="dxa"/>
          </w:tcPr>
          <w:p w:rsidR="00250138" w:rsidRPr="003B3431" w:rsidRDefault="00250138" w:rsidP="006D0D99">
            <w:pPr>
              <w:rPr>
                <w:sz w:val="24"/>
                <w:szCs w:val="24"/>
              </w:rPr>
            </w:pPr>
            <w:r>
              <w:rPr>
                <w:sz w:val="24"/>
                <w:szCs w:val="24"/>
              </w:rPr>
              <w:t xml:space="preserve">Raj </w:t>
            </w:r>
            <w:proofErr w:type="spellStart"/>
            <w:r>
              <w:rPr>
                <w:sz w:val="24"/>
                <w:szCs w:val="24"/>
              </w:rPr>
              <w:t>Forex</w:t>
            </w:r>
            <w:proofErr w:type="spellEnd"/>
          </w:p>
        </w:tc>
        <w:tc>
          <w:tcPr>
            <w:tcW w:w="1579" w:type="dxa"/>
          </w:tcPr>
          <w:p w:rsidR="00250138" w:rsidRPr="003B3431" w:rsidRDefault="00250138" w:rsidP="006D0D99">
            <w:pPr>
              <w:rPr>
                <w:sz w:val="24"/>
                <w:szCs w:val="24"/>
              </w:rPr>
            </w:pPr>
            <w:r>
              <w:rPr>
                <w:sz w:val="24"/>
                <w:szCs w:val="24"/>
              </w:rPr>
              <w:t>21 of 2014</w:t>
            </w:r>
          </w:p>
        </w:tc>
        <w:tc>
          <w:tcPr>
            <w:tcW w:w="1310" w:type="dxa"/>
          </w:tcPr>
          <w:p w:rsidR="00250138" w:rsidRPr="003B3431" w:rsidRDefault="00250138" w:rsidP="006D0D99">
            <w:pPr>
              <w:jc w:val="center"/>
              <w:rPr>
                <w:sz w:val="24"/>
                <w:szCs w:val="24"/>
              </w:rPr>
            </w:pPr>
            <w:r>
              <w:rPr>
                <w:sz w:val="24"/>
                <w:szCs w:val="24"/>
              </w:rPr>
              <w:t>1.35</w:t>
            </w:r>
          </w:p>
        </w:tc>
        <w:tc>
          <w:tcPr>
            <w:tcW w:w="4361" w:type="dxa"/>
            <w:gridSpan w:val="2"/>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3A6CDB" w:rsidRPr="003A6CDB" w:rsidRDefault="007330DF" w:rsidP="007330DF">
            <w:pPr>
              <w:jc w:val="both"/>
              <w:rPr>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w:t>
            </w:r>
          </w:p>
        </w:tc>
      </w:tr>
      <w:tr w:rsidR="00250138" w:rsidTr="003A6CDB">
        <w:tc>
          <w:tcPr>
            <w:tcW w:w="738" w:type="dxa"/>
          </w:tcPr>
          <w:p w:rsidR="00250138" w:rsidRPr="003B3431" w:rsidRDefault="00250138" w:rsidP="006D0D99">
            <w:pPr>
              <w:rPr>
                <w:sz w:val="24"/>
                <w:szCs w:val="24"/>
              </w:rPr>
            </w:pPr>
            <w:r>
              <w:rPr>
                <w:sz w:val="24"/>
                <w:szCs w:val="24"/>
              </w:rPr>
              <w:t>4</w:t>
            </w:r>
          </w:p>
        </w:tc>
        <w:tc>
          <w:tcPr>
            <w:tcW w:w="1764" w:type="dxa"/>
          </w:tcPr>
          <w:p w:rsidR="00250138" w:rsidRDefault="00250138" w:rsidP="006D0D99">
            <w:pPr>
              <w:rPr>
                <w:sz w:val="24"/>
                <w:szCs w:val="24"/>
              </w:rPr>
            </w:pPr>
            <w:r>
              <w:rPr>
                <w:sz w:val="24"/>
                <w:szCs w:val="24"/>
              </w:rPr>
              <w:t>Pal Cloth</w:t>
            </w:r>
          </w:p>
        </w:tc>
        <w:tc>
          <w:tcPr>
            <w:tcW w:w="1579" w:type="dxa"/>
          </w:tcPr>
          <w:p w:rsidR="00250138" w:rsidRDefault="00250138" w:rsidP="006D0D99">
            <w:pPr>
              <w:rPr>
                <w:sz w:val="24"/>
                <w:szCs w:val="24"/>
              </w:rPr>
            </w:pPr>
            <w:r>
              <w:rPr>
                <w:sz w:val="24"/>
                <w:szCs w:val="24"/>
              </w:rPr>
              <w:t>19 of 2014</w:t>
            </w:r>
          </w:p>
        </w:tc>
        <w:tc>
          <w:tcPr>
            <w:tcW w:w="1310" w:type="dxa"/>
          </w:tcPr>
          <w:p w:rsidR="00250138" w:rsidRDefault="00250138" w:rsidP="006D0D99">
            <w:pPr>
              <w:jc w:val="center"/>
              <w:rPr>
                <w:sz w:val="24"/>
                <w:szCs w:val="24"/>
              </w:rPr>
            </w:pPr>
            <w:r>
              <w:rPr>
                <w:sz w:val="24"/>
                <w:szCs w:val="24"/>
              </w:rPr>
              <w:t>4.28</w:t>
            </w:r>
          </w:p>
        </w:tc>
        <w:tc>
          <w:tcPr>
            <w:tcW w:w="4361" w:type="dxa"/>
            <w:gridSpan w:val="2"/>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3A6CDB" w:rsidRPr="003A6CDB" w:rsidRDefault="007330DF" w:rsidP="007330DF">
            <w:pPr>
              <w:jc w:val="both"/>
              <w:rPr>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w:t>
            </w:r>
          </w:p>
        </w:tc>
      </w:tr>
      <w:tr w:rsidR="00250138" w:rsidTr="003A6CDB">
        <w:tc>
          <w:tcPr>
            <w:tcW w:w="738" w:type="dxa"/>
          </w:tcPr>
          <w:p w:rsidR="00250138" w:rsidRPr="003B3431" w:rsidRDefault="00250138" w:rsidP="006D0D99">
            <w:pPr>
              <w:rPr>
                <w:sz w:val="24"/>
                <w:szCs w:val="24"/>
              </w:rPr>
            </w:pPr>
            <w:r>
              <w:rPr>
                <w:sz w:val="24"/>
                <w:szCs w:val="24"/>
              </w:rPr>
              <w:t>5</w:t>
            </w:r>
          </w:p>
        </w:tc>
        <w:tc>
          <w:tcPr>
            <w:tcW w:w="1764" w:type="dxa"/>
          </w:tcPr>
          <w:p w:rsidR="00250138" w:rsidRDefault="00250138" w:rsidP="006D0D99">
            <w:pPr>
              <w:rPr>
                <w:sz w:val="24"/>
                <w:szCs w:val="24"/>
              </w:rPr>
            </w:pPr>
            <w:proofErr w:type="spellStart"/>
            <w:r>
              <w:rPr>
                <w:sz w:val="24"/>
                <w:szCs w:val="24"/>
              </w:rPr>
              <w:t>Munish</w:t>
            </w:r>
            <w:proofErr w:type="spellEnd"/>
            <w:r>
              <w:rPr>
                <w:sz w:val="24"/>
                <w:szCs w:val="24"/>
              </w:rPr>
              <w:t xml:space="preserve"> Forge Pvt. Ltd.</w:t>
            </w:r>
          </w:p>
        </w:tc>
        <w:tc>
          <w:tcPr>
            <w:tcW w:w="1579" w:type="dxa"/>
          </w:tcPr>
          <w:p w:rsidR="00250138" w:rsidRDefault="00250138" w:rsidP="006D0D99">
            <w:pPr>
              <w:rPr>
                <w:sz w:val="24"/>
                <w:szCs w:val="24"/>
              </w:rPr>
            </w:pPr>
            <w:r>
              <w:rPr>
                <w:sz w:val="24"/>
                <w:szCs w:val="24"/>
              </w:rPr>
              <w:t>Dy. No: 1270472</w:t>
            </w:r>
          </w:p>
        </w:tc>
        <w:tc>
          <w:tcPr>
            <w:tcW w:w="1310" w:type="dxa"/>
          </w:tcPr>
          <w:p w:rsidR="00250138" w:rsidRDefault="00250138" w:rsidP="006D0D99">
            <w:pPr>
              <w:jc w:val="center"/>
              <w:rPr>
                <w:sz w:val="24"/>
                <w:szCs w:val="24"/>
              </w:rPr>
            </w:pPr>
            <w:r>
              <w:rPr>
                <w:sz w:val="24"/>
                <w:szCs w:val="24"/>
              </w:rPr>
              <w:t>10.83</w:t>
            </w:r>
          </w:p>
        </w:tc>
        <w:tc>
          <w:tcPr>
            <w:tcW w:w="4361" w:type="dxa"/>
            <w:gridSpan w:val="2"/>
          </w:tcPr>
          <w:p w:rsidR="00250138" w:rsidRPr="003A6CDB" w:rsidRDefault="00250138" w:rsidP="00A25551">
            <w:pPr>
              <w:jc w:val="both"/>
              <w:rPr>
                <w:sz w:val="24"/>
                <w:szCs w:val="24"/>
              </w:rPr>
            </w:pPr>
            <w:r w:rsidRPr="003A6CDB">
              <w:rPr>
                <w:color w:val="000000" w:themeColor="text1"/>
                <w:sz w:val="24"/>
                <w:szCs w:val="24"/>
              </w:rPr>
              <w:t xml:space="preserve">Approved for withdrawal by the </w:t>
            </w:r>
            <w:proofErr w:type="spellStart"/>
            <w:r w:rsidRPr="003A6CDB">
              <w:rPr>
                <w:color w:val="000000" w:themeColor="text1"/>
                <w:sz w:val="24"/>
                <w:szCs w:val="24"/>
              </w:rPr>
              <w:t>Deptt</w:t>
            </w:r>
            <w:proofErr w:type="spellEnd"/>
            <w:r w:rsidRPr="003A6CDB">
              <w:rPr>
                <w:color w:val="000000" w:themeColor="text1"/>
                <w:sz w:val="24"/>
                <w:szCs w:val="24"/>
              </w:rPr>
              <w:t xml:space="preserve">. Case is at diary stage. Not pending before the PHHC. </w:t>
            </w:r>
            <w:r w:rsidRPr="003A6CDB">
              <w:rPr>
                <w:b/>
                <w:bCs/>
                <w:color w:val="000000" w:themeColor="text1"/>
                <w:sz w:val="24"/>
                <w:szCs w:val="24"/>
              </w:rPr>
              <w:t xml:space="preserve">Not required to be </w:t>
            </w:r>
            <w:proofErr w:type="spellStart"/>
            <w:proofErr w:type="gramStart"/>
            <w:r w:rsidRPr="003A6CDB">
              <w:rPr>
                <w:b/>
                <w:bCs/>
                <w:color w:val="000000" w:themeColor="text1"/>
                <w:sz w:val="24"/>
                <w:szCs w:val="24"/>
              </w:rPr>
              <w:t>refiled</w:t>
            </w:r>
            <w:proofErr w:type="spellEnd"/>
            <w:r w:rsidRPr="003A6CDB">
              <w:rPr>
                <w:b/>
                <w:bCs/>
                <w:color w:val="000000" w:themeColor="text1"/>
                <w:sz w:val="24"/>
                <w:szCs w:val="24"/>
              </w:rPr>
              <w:t xml:space="preserve">  and</w:t>
            </w:r>
            <w:proofErr w:type="gramEnd"/>
            <w:r w:rsidRPr="003A6CDB">
              <w:rPr>
                <w:b/>
                <w:bCs/>
                <w:color w:val="000000" w:themeColor="text1"/>
                <w:sz w:val="24"/>
                <w:szCs w:val="24"/>
              </w:rPr>
              <w:t xml:space="preserve"> is treated as withdrawn</w:t>
            </w:r>
            <w:r w:rsidRPr="003A6CDB">
              <w:rPr>
                <w:b/>
                <w:bCs/>
                <w:color w:val="FF0000"/>
                <w:sz w:val="24"/>
                <w:szCs w:val="24"/>
              </w:rPr>
              <w:t>.</w:t>
            </w:r>
          </w:p>
        </w:tc>
      </w:tr>
      <w:tr w:rsidR="00250138" w:rsidTr="003A6CDB">
        <w:tc>
          <w:tcPr>
            <w:tcW w:w="738" w:type="dxa"/>
          </w:tcPr>
          <w:p w:rsidR="00250138" w:rsidRPr="003B3431" w:rsidRDefault="00250138" w:rsidP="006D0D99">
            <w:pPr>
              <w:rPr>
                <w:sz w:val="24"/>
                <w:szCs w:val="24"/>
              </w:rPr>
            </w:pPr>
            <w:r>
              <w:rPr>
                <w:sz w:val="24"/>
                <w:szCs w:val="24"/>
              </w:rPr>
              <w:t>6</w:t>
            </w:r>
          </w:p>
        </w:tc>
        <w:tc>
          <w:tcPr>
            <w:tcW w:w="1764" w:type="dxa"/>
          </w:tcPr>
          <w:p w:rsidR="00250138" w:rsidRDefault="00250138" w:rsidP="006D0D99">
            <w:pPr>
              <w:rPr>
                <w:sz w:val="24"/>
                <w:szCs w:val="24"/>
              </w:rPr>
            </w:pPr>
            <w:r>
              <w:rPr>
                <w:sz w:val="24"/>
                <w:szCs w:val="24"/>
              </w:rPr>
              <w:t>Smarty Shoe Palace</w:t>
            </w:r>
          </w:p>
        </w:tc>
        <w:tc>
          <w:tcPr>
            <w:tcW w:w="1579" w:type="dxa"/>
          </w:tcPr>
          <w:p w:rsidR="00250138" w:rsidRDefault="00250138" w:rsidP="006D0D99">
            <w:pPr>
              <w:rPr>
                <w:sz w:val="24"/>
                <w:szCs w:val="24"/>
              </w:rPr>
            </w:pPr>
            <w:r>
              <w:rPr>
                <w:sz w:val="24"/>
                <w:szCs w:val="24"/>
              </w:rPr>
              <w:t>37 of 2014</w:t>
            </w:r>
          </w:p>
        </w:tc>
        <w:tc>
          <w:tcPr>
            <w:tcW w:w="1310" w:type="dxa"/>
          </w:tcPr>
          <w:p w:rsidR="00250138" w:rsidRDefault="00250138" w:rsidP="006D0D99">
            <w:pPr>
              <w:jc w:val="center"/>
              <w:rPr>
                <w:sz w:val="24"/>
                <w:szCs w:val="24"/>
              </w:rPr>
            </w:pPr>
            <w:r>
              <w:rPr>
                <w:sz w:val="24"/>
                <w:szCs w:val="24"/>
              </w:rPr>
              <w:t>0.00</w:t>
            </w:r>
          </w:p>
        </w:tc>
        <w:tc>
          <w:tcPr>
            <w:tcW w:w="4361" w:type="dxa"/>
            <w:gridSpan w:val="2"/>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250138" w:rsidRPr="003A6CDB" w:rsidRDefault="007330DF" w:rsidP="007330DF">
            <w:pPr>
              <w:jc w:val="both"/>
              <w:rPr>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w:t>
            </w:r>
          </w:p>
        </w:tc>
      </w:tr>
      <w:tr w:rsidR="00250138" w:rsidTr="003A6CDB">
        <w:tc>
          <w:tcPr>
            <w:tcW w:w="738" w:type="dxa"/>
          </w:tcPr>
          <w:p w:rsidR="00250138" w:rsidRPr="003B3431" w:rsidRDefault="00250138" w:rsidP="006D0D99">
            <w:pPr>
              <w:rPr>
                <w:sz w:val="24"/>
                <w:szCs w:val="24"/>
              </w:rPr>
            </w:pPr>
            <w:r>
              <w:rPr>
                <w:sz w:val="24"/>
                <w:szCs w:val="24"/>
              </w:rPr>
              <w:t>7</w:t>
            </w:r>
          </w:p>
        </w:tc>
        <w:tc>
          <w:tcPr>
            <w:tcW w:w="1764" w:type="dxa"/>
          </w:tcPr>
          <w:p w:rsidR="00250138" w:rsidRDefault="00250138" w:rsidP="006D0D99">
            <w:pPr>
              <w:rPr>
                <w:sz w:val="24"/>
                <w:szCs w:val="24"/>
              </w:rPr>
            </w:pPr>
            <w:proofErr w:type="spellStart"/>
            <w:r>
              <w:rPr>
                <w:sz w:val="24"/>
                <w:szCs w:val="24"/>
              </w:rPr>
              <w:t>Arora</w:t>
            </w:r>
            <w:proofErr w:type="spellEnd"/>
            <w:r>
              <w:rPr>
                <w:sz w:val="24"/>
                <w:szCs w:val="24"/>
              </w:rPr>
              <w:t xml:space="preserve"> Fabrics</w:t>
            </w:r>
          </w:p>
        </w:tc>
        <w:tc>
          <w:tcPr>
            <w:tcW w:w="1579" w:type="dxa"/>
          </w:tcPr>
          <w:p w:rsidR="00250138" w:rsidRDefault="00250138" w:rsidP="006D0D99">
            <w:pPr>
              <w:rPr>
                <w:sz w:val="24"/>
                <w:szCs w:val="24"/>
              </w:rPr>
            </w:pPr>
            <w:r>
              <w:rPr>
                <w:sz w:val="24"/>
                <w:szCs w:val="24"/>
              </w:rPr>
              <w:t>30 of 2015</w:t>
            </w:r>
          </w:p>
        </w:tc>
        <w:tc>
          <w:tcPr>
            <w:tcW w:w="1310" w:type="dxa"/>
          </w:tcPr>
          <w:p w:rsidR="00250138" w:rsidRDefault="00250138" w:rsidP="006D0D99">
            <w:pPr>
              <w:jc w:val="center"/>
              <w:rPr>
                <w:sz w:val="24"/>
                <w:szCs w:val="24"/>
              </w:rPr>
            </w:pPr>
            <w:r>
              <w:rPr>
                <w:sz w:val="24"/>
                <w:szCs w:val="24"/>
              </w:rPr>
              <w:t>0.58</w:t>
            </w:r>
          </w:p>
        </w:tc>
        <w:tc>
          <w:tcPr>
            <w:tcW w:w="4361" w:type="dxa"/>
            <w:gridSpan w:val="2"/>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250138" w:rsidRPr="003A6CDB" w:rsidRDefault="007330DF" w:rsidP="007330DF">
            <w:pPr>
              <w:jc w:val="both"/>
              <w:rPr>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w:t>
            </w:r>
          </w:p>
        </w:tc>
      </w:tr>
      <w:tr w:rsidR="00250138" w:rsidTr="003A6CDB">
        <w:tc>
          <w:tcPr>
            <w:tcW w:w="738" w:type="dxa"/>
          </w:tcPr>
          <w:p w:rsidR="00250138" w:rsidRPr="003B3431" w:rsidRDefault="00250138" w:rsidP="006D0D99">
            <w:pPr>
              <w:rPr>
                <w:sz w:val="24"/>
                <w:szCs w:val="24"/>
              </w:rPr>
            </w:pPr>
            <w:r>
              <w:rPr>
                <w:sz w:val="24"/>
                <w:szCs w:val="24"/>
              </w:rPr>
              <w:t>8</w:t>
            </w:r>
          </w:p>
        </w:tc>
        <w:tc>
          <w:tcPr>
            <w:tcW w:w="1764" w:type="dxa"/>
          </w:tcPr>
          <w:p w:rsidR="00250138" w:rsidRDefault="00250138" w:rsidP="006D0D99">
            <w:pPr>
              <w:rPr>
                <w:sz w:val="24"/>
                <w:szCs w:val="24"/>
              </w:rPr>
            </w:pPr>
            <w:r>
              <w:rPr>
                <w:sz w:val="24"/>
                <w:szCs w:val="24"/>
              </w:rPr>
              <w:t>Sheet Component</w:t>
            </w:r>
          </w:p>
        </w:tc>
        <w:tc>
          <w:tcPr>
            <w:tcW w:w="1579" w:type="dxa"/>
          </w:tcPr>
          <w:p w:rsidR="00250138" w:rsidRDefault="00250138" w:rsidP="006D0D99">
            <w:pPr>
              <w:rPr>
                <w:sz w:val="24"/>
                <w:szCs w:val="24"/>
              </w:rPr>
            </w:pPr>
            <w:r>
              <w:rPr>
                <w:sz w:val="24"/>
                <w:szCs w:val="24"/>
              </w:rPr>
              <w:t>1 of 2016</w:t>
            </w:r>
          </w:p>
        </w:tc>
        <w:tc>
          <w:tcPr>
            <w:tcW w:w="1310" w:type="dxa"/>
          </w:tcPr>
          <w:p w:rsidR="00250138" w:rsidRDefault="00250138" w:rsidP="006D0D99">
            <w:pPr>
              <w:jc w:val="center"/>
              <w:rPr>
                <w:sz w:val="24"/>
                <w:szCs w:val="24"/>
              </w:rPr>
            </w:pPr>
            <w:r>
              <w:rPr>
                <w:sz w:val="24"/>
                <w:szCs w:val="24"/>
              </w:rPr>
              <w:t>0.00</w:t>
            </w:r>
          </w:p>
        </w:tc>
        <w:tc>
          <w:tcPr>
            <w:tcW w:w="4361" w:type="dxa"/>
            <w:gridSpan w:val="2"/>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3A6CDB" w:rsidRPr="003A6CDB" w:rsidRDefault="007330DF" w:rsidP="007330DF">
            <w:pPr>
              <w:jc w:val="both"/>
              <w:rPr>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w:t>
            </w:r>
          </w:p>
        </w:tc>
      </w:tr>
      <w:tr w:rsidR="00250138" w:rsidTr="007330DF">
        <w:trPr>
          <w:trHeight w:val="70"/>
        </w:trPr>
        <w:tc>
          <w:tcPr>
            <w:tcW w:w="738" w:type="dxa"/>
          </w:tcPr>
          <w:p w:rsidR="00250138" w:rsidRPr="003B3431" w:rsidRDefault="00250138" w:rsidP="006D0D99">
            <w:pPr>
              <w:rPr>
                <w:sz w:val="24"/>
                <w:szCs w:val="24"/>
              </w:rPr>
            </w:pPr>
            <w:r>
              <w:rPr>
                <w:sz w:val="24"/>
                <w:szCs w:val="24"/>
              </w:rPr>
              <w:t>9</w:t>
            </w:r>
          </w:p>
        </w:tc>
        <w:tc>
          <w:tcPr>
            <w:tcW w:w="1764" w:type="dxa"/>
          </w:tcPr>
          <w:p w:rsidR="00250138" w:rsidRDefault="00250138" w:rsidP="006D0D99">
            <w:pPr>
              <w:rPr>
                <w:sz w:val="24"/>
                <w:szCs w:val="24"/>
              </w:rPr>
            </w:pPr>
            <w:r>
              <w:rPr>
                <w:sz w:val="24"/>
                <w:szCs w:val="24"/>
              </w:rPr>
              <w:t>Bharat Money Changer</w:t>
            </w:r>
          </w:p>
        </w:tc>
        <w:tc>
          <w:tcPr>
            <w:tcW w:w="1579" w:type="dxa"/>
          </w:tcPr>
          <w:p w:rsidR="00250138" w:rsidRDefault="00250138" w:rsidP="006D0D99">
            <w:pPr>
              <w:rPr>
                <w:sz w:val="24"/>
                <w:szCs w:val="24"/>
              </w:rPr>
            </w:pPr>
            <w:r>
              <w:rPr>
                <w:sz w:val="24"/>
                <w:szCs w:val="24"/>
              </w:rPr>
              <w:t xml:space="preserve">Not yet </w:t>
            </w:r>
            <w:proofErr w:type="spellStart"/>
            <w:r>
              <w:rPr>
                <w:sz w:val="24"/>
                <w:szCs w:val="24"/>
              </w:rPr>
              <w:t>alloted</w:t>
            </w:r>
            <w:proofErr w:type="spellEnd"/>
          </w:p>
        </w:tc>
        <w:tc>
          <w:tcPr>
            <w:tcW w:w="1310" w:type="dxa"/>
          </w:tcPr>
          <w:p w:rsidR="00250138" w:rsidRDefault="00250138" w:rsidP="006D0D99">
            <w:pPr>
              <w:jc w:val="center"/>
              <w:rPr>
                <w:sz w:val="24"/>
                <w:szCs w:val="24"/>
              </w:rPr>
            </w:pPr>
            <w:r>
              <w:rPr>
                <w:sz w:val="24"/>
                <w:szCs w:val="24"/>
              </w:rPr>
              <w:t>0.00</w:t>
            </w:r>
          </w:p>
        </w:tc>
        <w:tc>
          <w:tcPr>
            <w:tcW w:w="4361" w:type="dxa"/>
            <w:gridSpan w:val="2"/>
          </w:tcPr>
          <w:p w:rsidR="007330DF" w:rsidRPr="003A6CDB" w:rsidRDefault="007330DF" w:rsidP="007330DF">
            <w:pPr>
              <w:jc w:val="both"/>
              <w:rPr>
                <w:color w:val="000000" w:themeColor="text1"/>
                <w:sz w:val="24"/>
                <w:szCs w:val="24"/>
              </w:rPr>
            </w:pPr>
            <w:r w:rsidRPr="003A6CDB">
              <w:rPr>
                <w:color w:val="000000" w:themeColor="text1"/>
                <w:sz w:val="24"/>
                <w:szCs w:val="24"/>
              </w:rPr>
              <w:t>“Decided as withdrawn”  by the Hon’ble PHHC</w:t>
            </w:r>
            <w:r>
              <w:rPr>
                <w:color w:val="000000" w:themeColor="text1"/>
                <w:sz w:val="24"/>
                <w:szCs w:val="24"/>
              </w:rPr>
              <w:t xml:space="preserve"> with the remarks</w:t>
            </w:r>
          </w:p>
          <w:p w:rsidR="003A6CDB" w:rsidRPr="003A6CDB" w:rsidRDefault="007330DF" w:rsidP="007330DF">
            <w:pPr>
              <w:jc w:val="both"/>
              <w:rPr>
                <w:sz w:val="24"/>
                <w:szCs w:val="24"/>
              </w:rPr>
            </w:pPr>
            <w:r w:rsidRPr="003A6CDB">
              <w:rPr>
                <w:color w:val="000000" w:themeColor="text1"/>
                <w:sz w:val="24"/>
                <w:szCs w:val="24"/>
              </w:rPr>
              <w:t>*</w:t>
            </w:r>
            <w:r>
              <w:rPr>
                <w:color w:val="000000" w:themeColor="text1"/>
                <w:sz w:val="24"/>
                <w:szCs w:val="24"/>
              </w:rPr>
              <w:t>”</w:t>
            </w:r>
            <w:r w:rsidRPr="003A6CDB">
              <w:rPr>
                <w:color w:val="000000" w:themeColor="text1"/>
                <w:sz w:val="24"/>
                <w:szCs w:val="24"/>
              </w:rPr>
              <w:t>The legal issue as claimed by the revenue is being left open to be adjudicated in an appropriate case</w:t>
            </w:r>
            <w:r>
              <w:rPr>
                <w:color w:val="000000" w:themeColor="text1"/>
                <w:sz w:val="24"/>
                <w:szCs w:val="24"/>
              </w:rPr>
              <w:t>”</w:t>
            </w:r>
            <w:r w:rsidRPr="003A6CDB">
              <w:rPr>
                <w:color w:val="000000" w:themeColor="text1"/>
                <w:sz w:val="24"/>
                <w:szCs w:val="24"/>
              </w:rPr>
              <w:t xml:space="preserve">. </w:t>
            </w:r>
            <w:r w:rsidR="003A6CDB" w:rsidRPr="003A6CDB">
              <w:rPr>
                <w:color w:val="000000" w:themeColor="text1"/>
                <w:sz w:val="24"/>
                <w:szCs w:val="24"/>
              </w:rPr>
              <w:t>appropriate case.</w:t>
            </w:r>
          </w:p>
        </w:tc>
      </w:tr>
    </w:tbl>
    <w:p w:rsidR="00250138" w:rsidRDefault="00250138"/>
    <w:p w:rsidR="00250138" w:rsidRDefault="00250138"/>
    <w:tbl>
      <w:tblPr>
        <w:tblStyle w:val="TableGrid"/>
        <w:tblW w:w="0" w:type="auto"/>
        <w:tblLook w:val="04A0"/>
      </w:tblPr>
      <w:tblGrid>
        <w:gridCol w:w="945"/>
        <w:gridCol w:w="1764"/>
        <w:gridCol w:w="1579"/>
        <w:gridCol w:w="1513"/>
        <w:gridCol w:w="3775"/>
      </w:tblGrid>
      <w:tr w:rsidR="0046005D" w:rsidTr="006D0D99">
        <w:trPr>
          <w:trHeight w:val="1160"/>
        </w:trPr>
        <w:tc>
          <w:tcPr>
            <w:tcW w:w="9576" w:type="dxa"/>
            <w:gridSpan w:val="5"/>
          </w:tcPr>
          <w:p w:rsidR="0046005D" w:rsidRPr="003B3431" w:rsidRDefault="0046005D" w:rsidP="004B4F31">
            <w:pPr>
              <w:jc w:val="both"/>
              <w:rPr>
                <w:b/>
                <w:bCs/>
                <w:sz w:val="32"/>
                <w:szCs w:val="32"/>
              </w:rPr>
            </w:pPr>
            <w:r>
              <w:rPr>
                <w:b/>
                <w:bCs/>
                <w:sz w:val="32"/>
                <w:szCs w:val="32"/>
              </w:rPr>
              <w:t>ANNEXURE-C</w:t>
            </w:r>
          </w:p>
        </w:tc>
      </w:tr>
      <w:tr w:rsidR="004B4F31" w:rsidTr="006D0D99">
        <w:trPr>
          <w:trHeight w:val="1160"/>
        </w:trPr>
        <w:tc>
          <w:tcPr>
            <w:tcW w:w="9576" w:type="dxa"/>
            <w:gridSpan w:val="5"/>
          </w:tcPr>
          <w:p w:rsidR="004B4F31" w:rsidRPr="003B3431" w:rsidRDefault="004B4F31" w:rsidP="004B4F31">
            <w:pPr>
              <w:jc w:val="both"/>
              <w:rPr>
                <w:b/>
                <w:bCs/>
                <w:sz w:val="32"/>
                <w:szCs w:val="32"/>
              </w:rPr>
            </w:pPr>
            <w:r w:rsidRPr="003B3431">
              <w:rPr>
                <w:b/>
                <w:bCs/>
                <w:sz w:val="32"/>
                <w:szCs w:val="32"/>
              </w:rPr>
              <w:t>List of cases withdrawn</w:t>
            </w:r>
            <w:r>
              <w:rPr>
                <w:b/>
                <w:bCs/>
                <w:sz w:val="32"/>
                <w:szCs w:val="32"/>
              </w:rPr>
              <w:t>/</w:t>
            </w:r>
            <w:r w:rsidRPr="003B3431">
              <w:rPr>
                <w:b/>
                <w:bCs/>
                <w:sz w:val="32"/>
                <w:szCs w:val="32"/>
              </w:rPr>
              <w:t xml:space="preserve"> pending before the Hon’ble Punjab &amp; Haryana High Court </w:t>
            </w:r>
            <w:r>
              <w:rPr>
                <w:b/>
                <w:bCs/>
                <w:sz w:val="32"/>
                <w:szCs w:val="32"/>
              </w:rPr>
              <w:t xml:space="preserve">on the basis of earlier Supreme Court’s decision on the identical matters (On the basis of Supreme Court’s Judgment dated in Appeal Civil No. 4280 of 2007 in the case of Shree </w:t>
            </w:r>
            <w:proofErr w:type="spellStart"/>
            <w:r>
              <w:rPr>
                <w:b/>
                <w:bCs/>
                <w:sz w:val="32"/>
                <w:szCs w:val="32"/>
              </w:rPr>
              <w:t>Bhagwati</w:t>
            </w:r>
            <w:proofErr w:type="spellEnd"/>
            <w:r>
              <w:rPr>
                <w:b/>
                <w:bCs/>
                <w:sz w:val="32"/>
                <w:szCs w:val="32"/>
              </w:rPr>
              <w:t xml:space="preserve"> Steels Ltd &amp; Others)</w:t>
            </w:r>
          </w:p>
        </w:tc>
      </w:tr>
      <w:tr w:rsidR="004B4F31" w:rsidTr="006D0D99">
        <w:tc>
          <w:tcPr>
            <w:tcW w:w="5801" w:type="dxa"/>
            <w:gridSpan w:val="4"/>
          </w:tcPr>
          <w:p w:rsidR="004B4F31" w:rsidRPr="003B3431" w:rsidRDefault="004B4F31" w:rsidP="006D0D99">
            <w:pPr>
              <w:rPr>
                <w:sz w:val="28"/>
                <w:szCs w:val="28"/>
              </w:rPr>
            </w:pPr>
            <w:r>
              <w:rPr>
                <w:sz w:val="28"/>
                <w:szCs w:val="28"/>
              </w:rPr>
              <w:t>SERVICE TAX</w:t>
            </w:r>
            <w:r w:rsidRPr="003B3431">
              <w:rPr>
                <w:sz w:val="28"/>
                <w:szCs w:val="28"/>
              </w:rPr>
              <w:t xml:space="preserve"> CASES::</w:t>
            </w:r>
          </w:p>
        </w:tc>
        <w:tc>
          <w:tcPr>
            <w:tcW w:w="3775" w:type="dxa"/>
          </w:tcPr>
          <w:p w:rsidR="004B4F31" w:rsidRDefault="004B4F31" w:rsidP="006D0D99"/>
        </w:tc>
      </w:tr>
      <w:tr w:rsidR="004B4F31" w:rsidTr="006D0D99">
        <w:tc>
          <w:tcPr>
            <w:tcW w:w="945" w:type="dxa"/>
          </w:tcPr>
          <w:p w:rsidR="004B4F31" w:rsidRPr="003B3431" w:rsidRDefault="004B4F31" w:rsidP="006D0D99">
            <w:pPr>
              <w:rPr>
                <w:sz w:val="24"/>
                <w:szCs w:val="24"/>
              </w:rPr>
            </w:pPr>
            <w:proofErr w:type="spellStart"/>
            <w:r w:rsidRPr="003B3431">
              <w:rPr>
                <w:sz w:val="24"/>
                <w:szCs w:val="24"/>
              </w:rPr>
              <w:t>S.No</w:t>
            </w:r>
            <w:proofErr w:type="spellEnd"/>
            <w:r w:rsidRPr="003B3431">
              <w:rPr>
                <w:sz w:val="24"/>
                <w:szCs w:val="24"/>
              </w:rPr>
              <w:t>.</w:t>
            </w:r>
          </w:p>
        </w:tc>
        <w:tc>
          <w:tcPr>
            <w:tcW w:w="1764" w:type="dxa"/>
          </w:tcPr>
          <w:p w:rsidR="004B4F31" w:rsidRPr="003B3431" w:rsidRDefault="004B4F31" w:rsidP="006D0D99">
            <w:pPr>
              <w:rPr>
                <w:sz w:val="24"/>
                <w:szCs w:val="24"/>
              </w:rPr>
            </w:pPr>
            <w:r w:rsidRPr="003B3431">
              <w:rPr>
                <w:sz w:val="24"/>
                <w:szCs w:val="24"/>
              </w:rPr>
              <w:t xml:space="preserve">Name of the party (M/s) </w:t>
            </w:r>
          </w:p>
        </w:tc>
        <w:tc>
          <w:tcPr>
            <w:tcW w:w="1579" w:type="dxa"/>
          </w:tcPr>
          <w:p w:rsidR="004B4F31" w:rsidRPr="003B3431" w:rsidRDefault="0046005D" w:rsidP="006D0D99">
            <w:pPr>
              <w:rPr>
                <w:sz w:val="24"/>
                <w:szCs w:val="24"/>
              </w:rPr>
            </w:pPr>
            <w:r>
              <w:rPr>
                <w:sz w:val="24"/>
                <w:szCs w:val="24"/>
              </w:rPr>
              <w:t>Diary</w:t>
            </w:r>
            <w:r w:rsidR="004B4F31" w:rsidRPr="003B3431">
              <w:rPr>
                <w:sz w:val="24"/>
                <w:szCs w:val="24"/>
              </w:rPr>
              <w:t xml:space="preserve"> No. </w:t>
            </w:r>
          </w:p>
        </w:tc>
        <w:tc>
          <w:tcPr>
            <w:tcW w:w="1513" w:type="dxa"/>
          </w:tcPr>
          <w:p w:rsidR="004B4F31" w:rsidRPr="003B3431" w:rsidRDefault="004B4F31" w:rsidP="006D0D99">
            <w:pPr>
              <w:rPr>
                <w:sz w:val="24"/>
                <w:szCs w:val="24"/>
              </w:rPr>
            </w:pPr>
            <w:r w:rsidRPr="003B3431">
              <w:rPr>
                <w:sz w:val="24"/>
                <w:szCs w:val="24"/>
              </w:rPr>
              <w:t xml:space="preserve">Amount involved </w:t>
            </w:r>
          </w:p>
          <w:p w:rsidR="004B4F31" w:rsidRPr="003B3431" w:rsidRDefault="004B4F31" w:rsidP="006D0D99">
            <w:pPr>
              <w:rPr>
                <w:sz w:val="24"/>
                <w:szCs w:val="24"/>
              </w:rPr>
            </w:pPr>
            <w:r w:rsidRPr="003B3431">
              <w:rPr>
                <w:sz w:val="24"/>
                <w:szCs w:val="24"/>
              </w:rPr>
              <w:t xml:space="preserve">(Rs. In </w:t>
            </w:r>
            <w:proofErr w:type="spellStart"/>
            <w:r w:rsidRPr="003B3431">
              <w:rPr>
                <w:sz w:val="24"/>
                <w:szCs w:val="24"/>
              </w:rPr>
              <w:t>Lakh</w:t>
            </w:r>
            <w:proofErr w:type="spellEnd"/>
            <w:r w:rsidRPr="003B3431">
              <w:rPr>
                <w:sz w:val="24"/>
                <w:szCs w:val="24"/>
              </w:rPr>
              <w:t>)</w:t>
            </w:r>
          </w:p>
        </w:tc>
        <w:tc>
          <w:tcPr>
            <w:tcW w:w="3775" w:type="dxa"/>
          </w:tcPr>
          <w:p w:rsidR="004B4F31" w:rsidRPr="003B3431" w:rsidRDefault="004B4F31" w:rsidP="006D0D99">
            <w:pPr>
              <w:rPr>
                <w:sz w:val="24"/>
                <w:szCs w:val="24"/>
              </w:rPr>
            </w:pPr>
            <w:r w:rsidRPr="003B3431">
              <w:rPr>
                <w:sz w:val="24"/>
                <w:szCs w:val="24"/>
              </w:rPr>
              <w:t>Status of the case</w:t>
            </w:r>
          </w:p>
        </w:tc>
      </w:tr>
      <w:tr w:rsidR="0046005D" w:rsidTr="006D0D99">
        <w:tc>
          <w:tcPr>
            <w:tcW w:w="945" w:type="dxa"/>
          </w:tcPr>
          <w:p w:rsidR="0046005D" w:rsidRPr="003B3431" w:rsidRDefault="0046005D" w:rsidP="006D0D99">
            <w:pPr>
              <w:rPr>
                <w:sz w:val="24"/>
                <w:szCs w:val="24"/>
              </w:rPr>
            </w:pPr>
            <w:r w:rsidRPr="003B3431">
              <w:rPr>
                <w:sz w:val="24"/>
                <w:szCs w:val="24"/>
              </w:rPr>
              <w:t>1</w:t>
            </w:r>
          </w:p>
        </w:tc>
        <w:tc>
          <w:tcPr>
            <w:tcW w:w="1764" w:type="dxa"/>
          </w:tcPr>
          <w:p w:rsidR="0046005D" w:rsidRPr="003B3431" w:rsidRDefault="0046005D" w:rsidP="006D0D99">
            <w:pPr>
              <w:rPr>
                <w:sz w:val="24"/>
                <w:szCs w:val="24"/>
              </w:rPr>
            </w:pPr>
            <w:r>
              <w:rPr>
                <w:sz w:val="24"/>
                <w:szCs w:val="24"/>
              </w:rPr>
              <w:t>Midland Alloys</w:t>
            </w:r>
          </w:p>
        </w:tc>
        <w:tc>
          <w:tcPr>
            <w:tcW w:w="1579" w:type="dxa"/>
          </w:tcPr>
          <w:p w:rsidR="0046005D" w:rsidRPr="003B3431" w:rsidRDefault="0046005D" w:rsidP="006D0D99">
            <w:pPr>
              <w:rPr>
                <w:sz w:val="24"/>
                <w:szCs w:val="24"/>
              </w:rPr>
            </w:pPr>
            <w:r>
              <w:rPr>
                <w:sz w:val="24"/>
                <w:szCs w:val="24"/>
              </w:rPr>
              <w:t>85556</w:t>
            </w:r>
          </w:p>
        </w:tc>
        <w:tc>
          <w:tcPr>
            <w:tcW w:w="1513" w:type="dxa"/>
          </w:tcPr>
          <w:p w:rsidR="0046005D" w:rsidRPr="003B3431" w:rsidRDefault="0046005D" w:rsidP="006D0D99">
            <w:pPr>
              <w:jc w:val="center"/>
              <w:rPr>
                <w:sz w:val="24"/>
                <w:szCs w:val="24"/>
              </w:rPr>
            </w:pPr>
            <w:r>
              <w:rPr>
                <w:sz w:val="24"/>
                <w:szCs w:val="24"/>
              </w:rPr>
              <w:t>25.00</w:t>
            </w:r>
          </w:p>
        </w:tc>
        <w:tc>
          <w:tcPr>
            <w:tcW w:w="3775" w:type="dxa"/>
          </w:tcPr>
          <w:p w:rsidR="0046005D" w:rsidRPr="0046005D" w:rsidRDefault="0046005D" w:rsidP="00A25551">
            <w:pPr>
              <w:jc w:val="both"/>
              <w:rPr>
                <w:color w:val="000000" w:themeColor="text1"/>
              </w:rPr>
            </w:pPr>
            <w:r w:rsidRPr="0046005D">
              <w:rPr>
                <w:color w:val="000000" w:themeColor="text1"/>
                <w:sz w:val="24"/>
                <w:szCs w:val="24"/>
              </w:rPr>
              <w:t xml:space="preserve">Approved for withdrawal by the </w:t>
            </w:r>
            <w:proofErr w:type="spellStart"/>
            <w:r w:rsidRPr="0046005D">
              <w:rPr>
                <w:color w:val="000000" w:themeColor="text1"/>
                <w:sz w:val="24"/>
                <w:szCs w:val="24"/>
              </w:rPr>
              <w:t>Deptt</w:t>
            </w:r>
            <w:proofErr w:type="spellEnd"/>
            <w:r w:rsidRPr="0046005D">
              <w:rPr>
                <w:color w:val="000000" w:themeColor="text1"/>
                <w:sz w:val="24"/>
                <w:szCs w:val="24"/>
              </w:rPr>
              <w:t xml:space="preserve">. Case is at diary stage. Not pending before the PHHC. </w:t>
            </w:r>
            <w:r w:rsidRPr="0046005D">
              <w:rPr>
                <w:b/>
                <w:bCs/>
                <w:color w:val="000000" w:themeColor="text1"/>
                <w:sz w:val="24"/>
                <w:szCs w:val="24"/>
              </w:rPr>
              <w:t xml:space="preserve">Not required to be </w:t>
            </w:r>
            <w:proofErr w:type="spellStart"/>
            <w:proofErr w:type="gramStart"/>
            <w:r w:rsidRPr="0046005D">
              <w:rPr>
                <w:b/>
                <w:bCs/>
                <w:color w:val="000000" w:themeColor="text1"/>
                <w:sz w:val="24"/>
                <w:szCs w:val="24"/>
              </w:rPr>
              <w:t>refiled</w:t>
            </w:r>
            <w:proofErr w:type="spellEnd"/>
            <w:r w:rsidRPr="0046005D">
              <w:rPr>
                <w:b/>
                <w:bCs/>
                <w:color w:val="000000" w:themeColor="text1"/>
                <w:sz w:val="24"/>
                <w:szCs w:val="24"/>
              </w:rPr>
              <w:t xml:space="preserve">  and</w:t>
            </w:r>
            <w:proofErr w:type="gramEnd"/>
            <w:r w:rsidRPr="0046005D">
              <w:rPr>
                <w:b/>
                <w:bCs/>
                <w:color w:val="000000" w:themeColor="text1"/>
                <w:sz w:val="24"/>
                <w:szCs w:val="24"/>
              </w:rPr>
              <w:t xml:space="preserve"> is treated as withdrawn.</w:t>
            </w:r>
          </w:p>
        </w:tc>
      </w:tr>
      <w:tr w:rsidR="0046005D" w:rsidTr="006D0D99">
        <w:tc>
          <w:tcPr>
            <w:tcW w:w="945" w:type="dxa"/>
          </w:tcPr>
          <w:p w:rsidR="0046005D" w:rsidRPr="003B3431" w:rsidRDefault="0046005D" w:rsidP="006D0D99">
            <w:pPr>
              <w:rPr>
                <w:sz w:val="24"/>
                <w:szCs w:val="24"/>
              </w:rPr>
            </w:pPr>
            <w:r w:rsidRPr="003B3431">
              <w:rPr>
                <w:sz w:val="24"/>
                <w:szCs w:val="24"/>
              </w:rPr>
              <w:t>2</w:t>
            </w:r>
          </w:p>
        </w:tc>
        <w:tc>
          <w:tcPr>
            <w:tcW w:w="1764" w:type="dxa"/>
          </w:tcPr>
          <w:p w:rsidR="0046005D" w:rsidRPr="003B3431" w:rsidRDefault="0046005D" w:rsidP="006D0D99">
            <w:pPr>
              <w:rPr>
                <w:sz w:val="24"/>
                <w:szCs w:val="24"/>
              </w:rPr>
            </w:pPr>
            <w:r>
              <w:rPr>
                <w:sz w:val="24"/>
                <w:szCs w:val="24"/>
              </w:rPr>
              <w:t xml:space="preserve">Jai </w:t>
            </w:r>
            <w:proofErr w:type="spellStart"/>
            <w:r>
              <w:rPr>
                <w:sz w:val="24"/>
                <w:szCs w:val="24"/>
              </w:rPr>
              <w:t>Sidh</w:t>
            </w:r>
            <w:proofErr w:type="spellEnd"/>
            <w:r>
              <w:rPr>
                <w:sz w:val="24"/>
                <w:szCs w:val="24"/>
              </w:rPr>
              <w:t xml:space="preserve"> Yogi </w:t>
            </w:r>
          </w:p>
        </w:tc>
        <w:tc>
          <w:tcPr>
            <w:tcW w:w="1579" w:type="dxa"/>
          </w:tcPr>
          <w:p w:rsidR="0046005D" w:rsidRPr="003B3431" w:rsidRDefault="0046005D" w:rsidP="006D0D99">
            <w:pPr>
              <w:rPr>
                <w:sz w:val="24"/>
                <w:szCs w:val="24"/>
              </w:rPr>
            </w:pPr>
            <w:r>
              <w:rPr>
                <w:sz w:val="24"/>
                <w:szCs w:val="24"/>
              </w:rPr>
              <w:t>1123412</w:t>
            </w:r>
          </w:p>
        </w:tc>
        <w:tc>
          <w:tcPr>
            <w:tcW w:w="1513" w:type="dxa"/>
          </w:tcPr>
          <w:p w:rsidR="0046005D" w:rsidRPr="003B3431" w:rsidRDefault="0046005D" w:rsidP="006D0D99">
            <w:pPr>
              <w:jc w:val="center"/>
              <w:rPr>
                <w:sz w:val="24"/>
                <w:szCs w:val="24"/>
              </w:rPr>
            </w:pPr>
            <w:r>
              <w:rPr>
                <w:sz w:val="24"/>
                <w:szCs w:val="24"/>
              </w:rPr>
              <w:t>28.61</w:t>
            </w:r>
          </w:p>
        </w:tc>
        <w:tc>
          <w:tcPr>
            <w:tcW w:w="3775" w:type="dxa"/>
          </w:tcPr>
          <w:p w:rsidR="0046005D" w:rsidRPr="0046005D" w:rsidRDefault="0046005D" w:rsidP="00A25551">
            <w:pPr>
              <w:jc w:val="both"/>
              <w:rPr>
                <w:color w:val="000000" w:themeColor="text1"/>
              </w:rPr>
            </w:pPr>
            <w:r w:rsidRPr="0046005D">
              <w:rPr>
                <w:color w:val="000000" w:themeColor="text1"/>
                <w:sz w:val="24"/>
                <w:szCs w:val="24"/>
              </w:rPr>
              <w:t xml:space="preserve">Approved for withdrawal by the </w:t>
            </w:r>
            <w:proofErr w:type="spellStart"/>
            <w:r w:rsidRPr="0046005D">
              <w:rPr>
                <w:color w:val="000000" w:themeColor="text1"/>
                <w:sz w:val="24"/>
                <w:szCs w:val="24"/>
              </w:rPr>
              <w:t>Deptt</w:t>
            </w:r>
            <w:proofErr w:type="spellEnd"/>
            <w:r w:rsidRPr="0046005D">
              <w:rPr>
                <w:color w:val="000000" w:themeColor="text1"/>
                <w:sz w:val="24"/>
                <w:szCs w:val="24"/>
              </w:rPr>
              <w:t xml:space="preserve">. Case is at diary stage. Not pending before the PHHC. </w:t>
            </w:r>
            <w:r w:rsidRPr="0046005D">
              <w:rPr>
                <w:b/>
                <w:bCs/>
                <w:color w:val="000000" w:themeColor="text1"/>
                <w:sz w:val="24"/>
                <w:szCs w:val="24"/>
              </w:rPr>
              <w:t xml:space="preserve">Not required to be </w:t>
            </w:r>
            <w:proofErr w:type="spellStart"/>
            <w:proofErr w:type="gramStart"/>
            <w:r w:rsidRPr="0046005D">
              <w:rPr>
                <w:b/>
                <w:bCs/>
                <w:color w:val="000000" w:themeColor="text1"/>
                <w:sz w:val="24"/>
                <w:szCs w:val="24"/>
              </w:rPr>
              <w:t>refiled</w:t>
            </w:r>
            <w:proofErr w:type="spellEnd"/>
            <w:r w:rsidRPr="0046005D">
              <w:rPr>
                <w:b/>
                <w:bCs/>
                <w:color w:val="000000" w:themeColor="text1"/>
                <w:sz w:val="24"/>
                <w:szCs w:val="24"/>
              </w:rPr>
              <w:t xml:space="preserve">  and</w:t>
            </w:r>
            <w:proofErr w:type="gramEnd"/>
            <w:r w:rsidRPr="0046005D">
              <w:rPr>
                <w:b/>
                <w:bCs/>
                <w:color w:val="000000" w:themeColor="text1"/>
                <w:sz w:val="24"/>
                <w:szCs w:val="24"/>
              </w:rPr>
              <w:t xml:space="preserve"> is treated as withdrawn.</w:t>
            </w:r>
          </w:p>
        </w:tc>
      </w:tr>
      <w:tr w:rsidR="0046005D" w:rsidTr="006D0D99">
        <w:tc>
          <w:tcPr>
            <w:tcW w:w="945" w:type="dxa"/>
          </w:tcPr>
          <w:p w:rsidR="0046005D" w:rsidRPr="003B3431" w:rsidRDefault="0046005D" w:rsidP="006D0D99">
            <w:pPr>
              <w:rPr>
                <w:sz w:val="24"/>
                <w:szCs w:val="24"/>
              </w:rPr>
            </w:pPr>
            <w:r w:rsidRPr="003B3431">
              <w:rPr>
                <w:sz w:val="24"/>
                <w:szCs w:val="24"/>
              </w:rPr>
              <w:t>3</w:t>
            </w:r>
          </w:p>
        </w:tc>
        <w:tc>
          <w:tcPr>
            <w:tcW w:w="1764" w:type="dxa"/>
          </w:tcPr>
          <w:p w:rsidR="0046005D" w:rsidRPr="003B3431" w:rsidRDefault="0046005D" w:rsidP="006D0D99">
            <w:pPr>
              <w:rPr>
                <w:sz w:val="24"/>
                <w:szCs w:val="24"/>
              </w:rPr>
            </w:pPr>
            <w:proofErr w:type="spellStart"/>
            <w:r>
              <w:rPr>
                <w:sz w:val="24"/>
                <w:szCs w:val="24"/>
              </w:rPr>
              <w:t>Mittal</w:t>
            </w:r>
            <w:proofErr w:type="spellEnd"/>
            <w:r>
              <w:rPr>
                <w:sz w:val="24"/>
                <w:szCs w:val="24"/>
              </w:rPr>
              <w:t xml:space="preserve"> Alloys</w:t>
            </w:r>
          </w:p>
        </w:tc>
        <w:tc>
          <w:tcPr>
            <w:tcW w:w="1579" w:type="dxa"/>
          </w:tcPr>
          <w:p w:rsidR="0046005D" w:rsidRPr="003B3431" w:rsidRDefault="0046005D" w:rsidP="006D0D99">
            <w:pPr>
              <w:rPr>
                <w:sz w:val="24"/>
                <w:szCs w:val="24"/>
              </w:rPr>
            </w:pPr>
            <w:r>
              <w:rPr>
                <w:sz w:val="24"/>
                <w:szCs w:val="24"/>
              </w:rPr>
              <w:t>1123418</w:t>
            </w:r>
          </w:p>
        </w:tc>
        <w:tc>
          <w:tcPr>
            <w:tcW w:w="1513" w:type="dxa"/>
          </w:tcPr>
          <w:p w:rsidR="0046005D" w:rsidRPr="003B3431" w:rsidRDefault="0046005D" w:rsidP="006D0D99">
            <w:pPr>
              <w:jc w:val="center"/>
              <w:rPr>
                <w:sz w:val="24"/>
                <w:szCs w:val="24"/>
              </w:rPr>
            </w:pPr>
            <w:r>
              <w:rPr>
                <w:sz w:val="24"/>
                <w:szCs w:val="24"/>
              </w:rPr>
              <w:t>17.22</w:t>
            </w:r>
          </w:p>
        </w:tc>
        <w:tc>
          <w:tcPr>
            <w:tcW w:w="3775" w:type="dxa"/>
          </w:tcPr>
          <w:p w:rsidR="0046005D" w:rsidRPr="0046005D" w:rsidRDefault="0046005D" w:rsidP="00A25551">
            <w:pPr>
              <w:jc w:val="both"/>
              <w:rPr>
                <w:color w:val="000000" w:themeColor="text1"/>
              </w:rPr>
            </w:pPr>
            <w:r w:rsidRPr="0046005D">
              <w:rPr>
                <w:color w:val="000000" w:themeColor="text1"/>
                <w:sz w:val="24"/>
                <w:szCs w:val="24"/>
              </w:rPr>
              <w:t xml:space="preserve">Approved for withdrawal by the </w:t>
            </w:r>
            <w:proofErr w:type="spellStart"/>
            <w:r w:rsidRPr="0046005D">
              <w:rPr>
                <w:color w:val="000000" w:themeColor="text1"/>
                <w:sz w:val="24"/>
                <w:szCs w:val="24"/>
              </w:rPr>
              <w:t>Deptt</w:t>
            </w:r>
            <w:proofErr w:type="spellEnd"/>
            <w:r w:rsidRPr="0046005D">
              <w:rPr>
                <w:color w:val="000000" w:themeColor="text1"/>
                <w:sz w:val="24"/>
                <w:szCs w:val="24"/>
              </w:rPr>
              <w:t xml:space="preserve">. Case is at diary stage. Not pending before the PHHC. </w:t>
            </w:r>
            <w:r w:rsidRPr="0046005D">
              <w:rPr>
                <w:b/>
                <w:bCs/>
                <w:color w:val="000000" w:themeColor="text1"/>
                <w:sz w:val="24"/>
                <w:szCs w:val="24"/>
              </w:rPr>
              <w:t xml:space="preserve">Not required to be </w:t>
            </w:r>
            <w:proofErr w:type="spellStart"/>
            <w:proofErr w:type="gramStart"/>
            <w:r w:rsidRPr="0046005D">
              <w:rPr>
                <w:b/>
                <w:bCs/>
                <w:color w:val="000000" w:themeColor="text1"/>
                <w:sz w:val="24"/>
                <w:szCs w:val="24"/>
              </w:rPr>
              <w:t>refiled</w:t>
            </w:r>
            <w:proofErr w:type="spellEnd"/>
            <w:r w:rsidRPr="0046005D">
              <w:rPr>
                <w:b/>
                <w:bCs/>
                <w:color w:val="000000" w:themeColor="text1"/>
                <w:sz w:val="24"/>
                <w:szCs w:val="24"/>
              </w:rPr>
              <w:t xml:space="preserve">  and</w:t>
            </w:r>
            <w:proofErr w:type="gramEnd"/>
            <w:r w:rsidRPr="0046005D">
              <w:rPr>
                <w:b/>
                <w:bCs/>
                <w:color w:val="000000" w:themeColor="text1"/>
                <w:sz w:val="24"/>
                <w:szCs w:val="24"/>
              </w:rPr>
              <w:t xml:space="preserve"> is treated as withdrawn.</w:t>
            </w:r>
          </w:p>
        </w:tc>
      </w:tr>
    </w:tbl>
    <w:p w:rsidR="004B4F31" w:rsidRDefault="004B4F31"/>
    <w:sectPr w:rsidR="004B4F31" w:rsidSect="003A6CD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0E71"/>
    <w:rsid w:val="00135595"/>
    <w:rsid w:val="00250138"/>
    <w:rsid w:val="002755D9"/>
    <w:rsid w:val="0033660E"/>
    <w:rsid w:val="003A6CDB"/>
    <w:rsid w:val="003B3431"/>
    <w:rsid w:val="0046005D"/>
    <w:rsid w:val="004B4F31"/>
    <w:rsid w:val="00581987"/>
    <w:rsid w:val="00630F0E"/>
    <w:rsid w:val="00653988"/>
    <w:rsid w:val="007330DF"/>
    <w:rsid w:val="00851A2F"/>
    <w:rsid w:val="0094704B"/>
    <w:rsid w:val="00A02F99"/>
    <w:rsid w:val="00A25551"/>
    <w:rsid w:val="00B75779"/>
    <w:rsid w:val="00BC0E71"/>
    <w:rsid w:val="00D61E3D"/>
    <w:rsid w:val="00E94B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7AB3-A340-4552-8C49-A6C5EE9D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pc213</dc:creator>
  <cp:lastModifiedBy>office</cp:lastModifiedBy>
  <cp:revision>2</cp:revision>
  <cp:lastPrinted>2016-08-02T12:37:00Z</cp:lastPrinted>
  <dcterms:created xsi:type="dcterms:W3CDTF">2016-08-03T04:25:00Z</dcterms:created>
  <dcterms:modified xsi:type="dcterms:W3CDTF">2016-08-03T04:25:00Z</dcterms:modified>
</cp:coreProperties>
</file>